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C" w:rsidRPr="00992F9C" w:rsidRDefault="00F90E66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6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2.55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4810559" r:id="rId7"/>
        </w:pic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2F9C" w:rsidRPr="00992F9C" w:rsidRDefault="00853010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53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53010" w:rsidRPr="00992F9C" w:rsidRDefault="00853010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C" w:rsidRDefault="009B36D8" w:rsidP="00F307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04 декабря</w:t>
      </w:r>
      <w:r w:rsidR="006F30AB" w:rsidRP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="00992F9C" w:rsidRP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№ </w:t>
      </w:r>
      <w:r w:rsid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C8221B" w:rsidRPr="00A33D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:rsidR="00F30786" w:rsidRPr="00F30786" w:rsidRDefault="00F30786" w:rsidP="00F307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484" w:rsidRPr="00F30786" w:rsidRDefault="004A5484" w:rsidP="00F30786">
      <w:pPr>
        <w:shd w:val="clear" w:color="auto" w:fill="FFFFFF"/>
        <w:spacing w:after="0" w:line="240" w:lineRule="auto"/>
        <w:ind w:right="283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видов муниципального контроля, осуществляемого администрацией </w:t>
      </w:r>
      <w:r w:rsidR="00535901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Рахмановского </w:t>
      </w:r>
      <w:r w:rsidR="00992F9C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Пугачевского муниципального района</w:t>
      </w:r>
      <w:r w:rsidR="00535901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2F9C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  <w:r w:rsidR="00992F9C" w:rsidRPr="00F30786">
        <w:rPr>
          <w:sz w:val="28"/>
          <w:szCs w:val="28"/>
        </w:rPr>
        <w:t xml:space="preserve"> </w:t>
      </w:r>
      <w:r w:rsidR="00992F9C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должностных лиц, уполномоченных на проведение соответствующего </w:t>
      </w:r>
      <w:r w:rsidR="00535901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вида </w:t>
      </w:r>
      <w:r w:rsidR="00992F9C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 w:rsidR="00F30786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ипального </w:t>
      </w:r>
      <w:r w:rsidR="00992F9C" w:rsidRPr="00F30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</w:p>
    <w:p w:rsidR="00535901" w:rsidRPr="00F30786" w:rsidRDefault="00535901" w:rsidP="00EA2F0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5484" w:rsidRPr="00F30786" w:rsidRDefault="004A5484" w:rsidP="00EA2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131-Ф3 «Об общих принципах организации местного самоуправления в Российской Федерации», статьей 6 Федерального закона от 26.12.2008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Решением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853010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</w:t>
      </w:r>
      <w:r w:rsidR="009B36D8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535901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6D8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апреля 2017 года № 122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 видов муниципального контроля и органов местного самоуправления, уполномоченных на их осуществление на терри</w:t>
      </w:r>
      <w:r w:rsidR="009B36D8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="00853010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35901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8738A7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853010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8738A7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</w:t>
      </w:r>
      <w:r w:rsidR="00535901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853010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F30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A5484" w:rsidRPr="00F30786" w:rsidRDefault="004A5484" w:rsidP="00EA2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видов муниципального контроля, осуществляемого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853010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должностных лиц, уполномоченных на проведение соответствующего вида муниципального контроля 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="00992F9C"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ожению</w:t>
      </w: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70E" w:rsidRPr="00F30786" w:rsidRDefault="009A070E" w:rsidP="00F30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администрация Рахмановского муниципального образования Пугачевского муниципального района Саратовской области</w:t>
      </w:r>
      <w:r w:rsidRPr="00F3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 сентября 2021 года № 67</w:t>
      </w:r>
      <w:r w:rsidRPr="00F3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30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видов муниципального контроля, осуществляемого администрацией Рахмановского муниципального образования Пугачевского муниципального района Саратовской области</w:t>
      </w:r>
      <w:r w:rsidRPr="00F30786">
        <w:rPr>
          <w:sz w:val="28"/>
          <w:szCs w:val="28"/>
        </w:rPr>
        <w:t xml:space="preserve"> </w:t>
      </w:r>
      <w:r w:rsidRPr="00F30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должностных лиц, уполномоченных на проведение соответствующего вида муниципального контроля».</w:t>
      </w:r>
    </w:p>
    <w:p w:rsidR="00F30786" w:rsidRPr="000235CC" w:rsidRDefault="00F30786" w:rsidP="00F3078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235CC">
        <w:rPr>
          <w:sz w:val="28"/>
          <w:szCs w:val="28"/>
        </w:rPr>
        <w:t>.</w:t>
      </w:r>
      <w:r w:rsidRPr="00847B6D">
        <w:rPr>
          <w:sz w:val="28"/>
          <w:szCs w:val="28"/>
        </w:rPr>
        <w:t xml:space="preserve"> </w:t>
      </w:r>
      <w:r w:rsidRPr="000F48B7">
        <w:rPr>
          <w:sz w:val="28"/>
          <w:szCs w:val="28"/>
        </w:rPr>
        <w:t xml:space="preserve">Обнародовать  настоящее постановление в «Информационном бюллетене» Рахмановского муниципального образования Пугачевского муниципального </w:t>
      </w:r>
      <w:r>
        <w:rPr>
          <w:sz w:val="28"/>
          <w:szCs w:val="28"/>
        </w:rPr>
        <w:t xml:space="preserve">района </w:t>
      </w:r>
      <w:r w:rsidRPr="000F48B7">
        <w:rPr>
          <w:sz w:val="28"/>
          <w:szCs w:val="28"/>
        </w:rPr>
        <w:t>Саратовской области  и разместить на официальном сайте администрации в сети Интернет</w:t>
      </w:r>
    </w:p>
    <w:p w:rsidR="00F30786" w:rsidRPr="000235CC" w:rsidRDefault="00F30786" w:rsidP="00F3078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35C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0235CC">
        <w:rPr>
          <w:sz w:val="28"/>
          <w:szCs w:val="28"/>
        </w:rPr>
        <w:t>.</w:t>
      </w:r>
    </w:p>
    <w:p w:rsidR="00992F9C" w:rsidRPr="00F30786" w:rsidRDefault="009B36D8" w:rsidP="009A070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F30786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r w:rsidR="009A070E" w:rsidRPr="00F30786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администрации </w:t>
      </w:r>
      <w:proofErr w:type="gramStart"/>
      <w:r w:rsidR="00853010" w:rsidRPr="00F30786">
        <w:rPr>
          <w:rFonts w:ascii="Times New Roman" w:eastAsia="Andale Sans UI" w:hAnsi="Times New Roman"/>
          <w:b/>
          <w:kern w:val="1"/>
          <w:sz w:val="28"/>
          <w:szCs w:val="28"/>
        </w:rPr>
        <w:t>Рахмановского</w:t>
      </w:r>
      <w:proofErr w:type="gramEnd"/>
      <w:r w:rsidR="00992F9C" w:rsidRPr="00F30786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</w:p>
    <w:p w:rsidR="00853010" w:rsidRDefault="00992F9C" w:rsidP="009A070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F30786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 w:rsidR="009B36D8" w:rsidRPr="00F30786"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 w:rsidR="009B36D8" w:rsidRPr="00F30786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 w:rsidRPr="00F30786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9B36D8" w:rsidRPr="00F30786">
        <w:rPr>
          <w:rFonts w:ascii="Times New Roman" w:eastAsia="Andale Sans UI" w:hAnsi="Times New Roman"/>
          <w:b/>
          <w:kern w:val="1"/>
          <w:sz w:val="28"/>
          <w:szCs w:val="28"/>
        </w:rPr>
        <w:tab/>
        <w:t xml:space="preserve"> </w:t>
      </w:r>
      <w:r w:rsidR="009A070E" w:rsidRPr="00F30786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                                    Э.Б. </w:t>
      </w:r>
      <w:proofErr w:type="spellStart"/>
      <w:r w:rsidR="009A070E" w:rsidRPr="00F30786">
        <w:rPr>
          <w:rFonts w:ascii="Times New Roman" w:eastAsia="Andale Sans UI" w:hAnsi="Times New Roman"/>
          <w:b/>
          <w:kern w:val="1"/>
          <w:sz w:val="28"/>
          <w:szCs w:val="28"/>
        </w:rPr>
        <w:t>Закиев</w:t>
      </w:r>
      <w:proofErr w:type="spellEnd"/>
      <w:r w:rsidR="00853010">
        <w:rPr>
          <w:rFonts w:ascii="Times New Roman" w:eastAsia="Andale Sans UI" w:hAnsi="Times New Roman"/>
          <w:b/>
          <w:kern w:val="1"/>
          <w:sz w:val="28"/>
          <w:szCs w:val="28"/>
        </w:rPr>
        <w:br w:type="page"/>
      </w:r>
    </w:p>
    <w:p w:rsidR="00853010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53010" w:rsidRPr="00853010" w:rsidRDefault="00853010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E2FAC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9B36D8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:rsidR="00853010" w:rsidRPr="00853010" w:rsidRDefault="00853010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Рахмановского</w:t>
      </w:r>
      <w:r w:rsidR="009E2FAC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53010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Пугачевского муниципального района </w:t>
      </w:r>
    </w:p>
    <w:p w:rsidR="009E2FAC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Саратовской области </w:t>
      </w:r>
    </w:p>
    <w:p w:rsidR="006F30AB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3D4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B36D8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F30AB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D4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35901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8221B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E2FAC" w:rsidRDefault="009E2FAC" w:rsidP="00EA2F0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AC" w:rsidRPr="00F30786" w:rsidRDefault="009E2FAC" w:rsidP="00EA2F0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видов муниципального контроля, осуществляемого администрацией </w:t>
      </w:r>
      <w:r w:rsidR="00853010" w:rsidRPr="00F30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Рахмановского</w:t>
      </w:r>
      <w:r w:rsidRPr="00F30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и должностных лиц, уполномоченных на проведение соответствующего вида муниципального контроля</w:t>
      </w:r>
    </w:p>
    <w:p w:rsidR="009E2FAC" w:rsidRDefault="009E2FAC" w:rsidP="00EA2F0A">
      <w:pPr>
        <w:spacing w:line="240" w:lineRule="auto"/>
        <w:ind w:firstLine="709"/>
        <w:contextualSpacing/>
        <w:jc w:val="center"/>
      </w:pPr>
    </w:p>
    <w:tbl>
      <w:tblPr>
        <w:tblW w:w="96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499"/>
        <w:gridCol w:w="2268"/>
        <w:gridCol w:w="4111"/>
      </w:tblGrid>
      <w:tr w:rsidR="00E97F55" w:rsidRPr="00853010" w:rsidTr="0085301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84" w:rsidRPr="00853010" w:rsidRDefault="00853010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осуществляющее муниципальный контроль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</w:t>
            </w:r>
          </w:p>
        </w:tc>
      </w:tr>
      <w:tr w:rsidR="00E97F55" w:rsidRPr="00853010" w:rsidTr="0085301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AC" w:rsidRPr="00853010" w:rsidRDefault="00F30786" w:rsidP="00D36857">
            <w:pPr>
              <w:pStyle w:val="Style9"/>
              <w:widowControl/>
              <w:ind w:firstLine="709"/>
              <w:contextualSpacing/>
              <w:jc w:val="center"/>
            </w:pPr>
            <w:r>
              <w:t>1</w:t>
            </w:r>
            <w:r w:rsidR="009E2FAC" w:rsidRPr="00853010"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FAC" w:rsidRPr="00F30786" w:rsidRDefault="00F30786" w:rsidP="00D36857">
            <w:pPr>
              <w:pStyle w:val="Style9"/>
              <w:contextualSpacing/>
              <w:jc w:val="center"/>
            </w:pPr>
            <w:r w:rsidRPr="00F30786">
              <w:t>Муниципальный контроль в сфере благоустройства в  границах населенных пунктов Рахмановского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853010" w:rsidRDefault="00F30786" w:rsidP="00D36857">
            <w:pPr>
              <w:pStyle w:val="Style9"/>
              <w:widowControl/>
              <w:ind w:firstLine="13"/>
              <w:contextualSpacing/>
              <w:jc w:val="center"/>
            </w:pPr>
            <w:r>
              <w:t>Ведущий с</w:t>
            </w:r>
            <w:r w:rsidR="006F30AB" w:rsidRPr="00853010">
              <w:t>пециалист администрации</w:t>
            </w:r>
            <w:r w:rsidR="009B36D8" w:rsidRPr="00853010">
              <w:t xml:space="preserve"> </w:t>
            </w:r>
            <w:r w:rsidR="00853010" w:rsidRPr="00853010">
              <w:t>Рахмановского</w:t>
            </w:r>
            <w:r w:rsidR="009E2FAC" w:rsidRPr="00853010"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853010" w:rsidRDefault="009E2FAC" w:rsidP="00D36857">
            <w:pPr>
              <w:tabs>
                <w:tab w:val="left" w:pos="24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r w:rsidR="00B86235" w:rsidRPr="00853010">
              <w:rPr>
                <w:rFonts w:ascii="Times New Roman" w:hAnsi="Times New Roman" w:cs="Times New Roman"/>
                <w:sz w:val="24"/>
                <w:szCs w:val="24"/>
              </w:rPr>
              <w:t xml:space="preserve">» (п. </w:t>
            </w:r>
            <w:r w:rsidR="0013663E" w:rsidRPr="00853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235" w:rsidRPr="00853010">
              <w:rPr>
                <w:rFonts w:ascii="Times New Roman" w:hAnsi="Times New Roman" w:cs="Times New Roman"/>
                <w:sz w:val="24"/>
                <w:szCs w:val="24"/>
              </w:rPr>
              <w:t xml:space="preserve"> ч. 1 ст. 14);</w:t>
            </w:r>
          </w:p>
          <w:p w:rsidR="009E2FAC" w:rsidRPr="00853010" w:rsidRDefault="00EA2F0A" w:rsidP="00C82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0786" w:rsidRPr="00F30786">
              <w:rPr>
                <w:rFonts w:ascii="Times New Roman" w:hAnsi="Times New Roman" w:cs="Times New Roman"/>
                <w:sz w:val="24"/>
                <w:szCs w:val="24"/>
              </w:rPr>
              <w:t>Решением Совета Рахмановского муниципального образования  Пугачевского муниципального района Саратовской области от 30 марта 2022 года № 148 «Об утверждении Правил благоустройства, обеспечения чистоты и порядка на территории Рахмановского муниципального образования Пугачевского муниципального района Саратовской области» (с изменениями №173 от 16.02.2023 года, №187 от 11.07.2023 года, №26 от 01.03.2024 года №31 от 02.04.2024 года, №38 от 27.05.2024 года, №43 от 12.09.2024 года</w:t>
            </w:r>
            <w:proofErr w:type="gramStart"/>
            <w:r w:rsidR="00F30786" w:rsidRPr="00F307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bookmarkStart w:id="0" w:name="_GoBack"/>
            <w:bookmarkEnd w:id="0"/>
            <w:proofErr w:type="gramEnd"/>
          </w:p>
        </w:tc>
      </w:tr>
      <w:tr w:rsidR="00F30786" w:rsidRPr="00853010" w:rsidTr="0085301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786" w:rsidRPr="00853010" w:rsidRDefault="00F30786" w:rsidP="00D36857">
            <w:pPr>
              <w:pStyle w:val="Style9"/>
              <w:widowControl/>
              <w:ind w:firstLine="709"/>
              <w:contextualSpacing/>
              <w:jc w:val="center"/>
            </w:pPr>
            <w:r>
              <w:t>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786" w:rsidRPr="00F30786" w:rsidRDefault="00F30786" w:rsidP="00D36857">
            <w:pPr>
              <w:pStyle w:val="Style9"/>
              <w:contextualSpacing/>
              <w:jc w:val="center"/>
            </w:pPr>
            <w:r w:rsidRPr="00F30786">
              <w:t>Муниципальный контроль на автомобильном транспорте и в дорожном хозяйстве на территории Рахмановского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0786" w:rsidRPr="00853010" w:rsidRDefault="00F30786" w:rsidP="00D36857">
            <w:pPr>
              <w:pStyle w:val="Style9"/>
              <w:widowControl/>
              <w:ind w:firstLine="13"/>
              <w:contextualSpacing/>
              <w:jc w:val="center"/>
            </w:pPr>
            <w:r>
              <w:t>Ведущий с</w:t>
            </w:r>
            <w:r w:rsidRPr="00853010">
              <w:t>пециалист администрации Рахмановского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0786" w:rsidRPr="00853010" w:rsidRDefault="00F30786" w:rsidP="00F30786">
            <w:pPr>
              <w:tabs>
                <w:tab w:val="left" w:pos="24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(п. 19 ч. 1 ст. 14);</w:t>
            </w:r>
          </w:p>
          <w:p w:rsidR="00F30786" w:rsidRPr="00853010" w:rsidRDefault="00F30786" w:rsidP="00F30786">
            <w:pPr>
              <w:tabs>
                <w:tab w:val="left" w:pos="24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078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Рахмановского муниципального образования  Пугачевского муниципального района Саратовской области от 30 марта 2022 года № 148 «Об утверждении Правил благоустройства, обеспечения чистоты и порядка на территории Рахмановского муниципального образования Пугачевского </w:t>
            </w:r>
            <w:r w:rsidRPr="00F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 (с изменениями №173 от 16.02.2023 года, №187 от 11.07.2023 года, №26 от 01.03.2024 года №31 от 02.04.2024 года, №38 от 27.05.2024 года, №43 от 12.09.2024 года</w:t>
            </w:r>
            <w:proofErr w:type="gramStart"/>
            <w:r w:rsidRPr="00F307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9E2FAC" w:rsidRPr="004A5484" w:rsidRDefault="009E2FAC" w:rsidP="00EA2F0A">
      <w:pPr>
        <w:shd w:val="clear" w:color="auto" w:fill="FFFFFF"/>
        <w:spacing w:line="240" w:lineRule="auto"/>
        <w:ind w:firstLine="709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E2FAC" w:rsidRPr="004A5484" w:rsidSect="00F3078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48" w:rsidRDefault="00957448" w:rsidP="00EA2F0A">
      <w:pPr>
        <w:spacing w:after="0" w:line="240" w:lineRule="auto"/>
      </w:pPr>
      <w:r>
        <w:separator/>
      </w:r>
    </w:p>
  </w:endnote>
  <w:endnote w:type="continuationSeparator" w:id="0">
    <w:p w:rsidR="00957448" w:rsidRDefault="00957448" w:rsidP="00E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325"/>
    </w:sdtPr>
    <w:sdtContent>
      <w:p w:rsidR="00EA2F0A" w:rsidRDefault="00F90E66" w:rsidP="00EA2F0A">
        <w:pPr>
          <w:pStyle w:val="a8"/>
          <w:jc w:val="right"/>
        </w:pPr>
        <w:fldSimple w:instr=" PAGE   \* MERGEFORMAT ">
          <w:r w:rsidR="00F3078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48" w:rsidRDefault="00957448" w:rsidP="00EA2F0A">
      <w:pPr>
        <w:spacing w:after="0" w:line="240" w:lineRule="auto"/>
      </w:pPr>
      <w:r>
        <w:separator/>
      </w:r>
    </w:p>
  </w:footnote>
  <w:footnote w:type="continuationSeparator" w:id="0">
    <w:p w:rsidR="00957448" w:rsidRDefault="00957448" w:rsidP="00EA2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2F01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1B7"/>
    <w:rsid w:val="002D4EA0"/>
    <w:rsid w:val="002E2BD2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B09DD"/>
    <w:rsid w:val="003B15F5"/>
    <w:rsid w:val="003B4DCF"/>
    <w:rsid w:val="003B73C1"/>
    <w:rsid w:val="003C06EB"/>
    <w:rsid w:val="003C3C03"/>
    <w:rsid w:val="003C3C79"/>
    <w:rsid w:val="003C4BD2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35901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96444"/>
    <w:rsid w:val="00696CC1"/>
    <w:rsid w:val="006A2A51"/>
    <w:rsid w:val="006A5759"/>
    <w:rsid w:val="006A6ECB"/>
    <w:rsid w:val="006A6EFD"/>
    <w:rsid w:val="006B1F80"/>
    <w:rsid w:val="006B252E"/>
    <w:rsid w:val="006B2CC5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1669"/>
    <w:rsid w:val="006F30AB"/>
    <w:rsid w:val="00700E47"/>
    <w:rsid w:val="00705B5A"/>
    <w:rsid w:val="007068B6"/>
    <w:rsid w:val="00712A74"/>
    <w:rsid w:val="00724FDE"/>
    <w:rsid w:val="00726DC7"/>
    <w:rsid w:val="0073136C"/>
    <w:rsid w:val="007430AB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010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57448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070E"/>
    <w:rsid w:val="009A137B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3D47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65AF"/>
    <w:rsid w:val="00C200C9"/>
    <w:rsid w:val="00C20923"/>
    <w:rsid w:val="00C211EF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42AB2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221B"/>
    <w:rsid w:val="00C84CF5"/>
    <w:rsid w:val="00C86918"/>
    <w:rsid w:val="00C87DD2"/>
    <w:rsid w:val="00C91BA6"/>
    <w:rsid w:val="00C94125"/>
    <w:rsid w:val="00C945CD"/>
    <w:rsid w:val="00CA03EE"/>
    <w:rsid w:val="00CA2700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857"/>
    <w:rsid w:val="00D36D85"/>
    <w:rsid w:val="00D40B61"/>
    <w:rsid w:val="00D5067B"/>
    <w:rsid w:val="00D52B65"/>
    <w:rsid w:val="00D5387E"/>
    <w:rsid w:val="00D60681"/>
    <w:rsid w:val="00D60FA2"/>
    <w:rsid w:val="00D6140B"/>
    <w:rsid w:val="00D63B59"/>
    <w:rsid w:val="00D6412E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16DD5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2F0A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0786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90E66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F0A"/>
  </w:style>
  <w:style w:type="paragraph" w:styleId="a8">
    <w:name w:val="footer"/>
    <w:basedOn w:val="a"/>
    <w:link w:val="a9"/>
    <w:uiPriority w:val="99"/>
    <w:unhideWhenUsed/>
    <w:rsid w:val="00EA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F0A"/>
  </w:style>
  <w:style w:type="paragraph" w:styleId="aa">
    <w:name w:val="List Paragraph"/>
    <w:basedOn w:val="a"/>
    <w:qFormat/>
    <w:rsid w:val="00F307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Рахмановка</cp:lastModifiedBy>
  <cp:revision>5</cp:revision>
  <cp:lastPrinted>2024-12-04T05:42:00Z</cp:lastPrinted>
  <dcterms:created xsi:type="dcterms:W3CDTF">2021-09-22T06:50:00Z</dcterms:created>
  <dcterms:modified xsi:type="dcterms:W3CDTF">2024-12-04T05:43:00Z</dcterms:modified>
</cp:coreProperties>
</file>