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C0" w:rsidRDefault="00F01ED2" w:rsidP="00F01E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C0" w:rsidRPr="00025AC0" w:rsidRDefault="00025AC0" w:rsidP="00F01ED2">
      <w:pPr>
        <w:jc w:val="center"/>
        <w:rPr>
          <w:rStyle w:val="FontStyle11"/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:rsidR="00025AC0" w:rsidRDefault="00025AC0" w:rsidP="00F01ED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РАХМАНОВСКОГО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МУНИЦИПАЛЬНОГО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ОБРАЗОВАНИЯ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ПУГАЧЕВСКОГО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МУНИЦИПАЛЬНОГО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РАЙОНА</w:t>
      </w:r>
    </w:p>
    <w:p w:rsidR="00025AC0" w:rsidRDefault="00025AC0" w:rsidP="00F01ED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САРАТОВСКОЙ</w:t>
      </w:r>
      <w:r w:rsidR="00F01ED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ОБЛАСТИ</w:t>
      </w:r>
    </w:p>
    <w:p w:rsidR="00025AC0" w:rsidRDefault="00025AC0" w:rsidP="00F01ED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</w:p>
    <w:p w:rsidR="00025AC0" w:rsidRDefault="00025AC0" w:rsidP="00F01ED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РЕШЕНИЕ</w:t>
      </w:r>
    </w:p>
    <w:p w:rsidR="00025AC0" w:rsidRDefault="00025AC0" w:rsidP="00F01ED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</w:p>
    <w:p w:rsidR="00025AC0" w:rsidRPr="00025AC0" w:rsidRDefault="00025AC0" w:rsidP="00F01ED2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025AC0">
        <w:rPr>
          <w:rStyle w:val="FontStyle11"/>
          <w:sz w:val="28"/>
          <w:szCs w:val="28"/>
        </w:rPr>
        <w:t>от</w:t>
      </w:r>
      <w:r w:rsidR="00F01ED2">
        <w:rPr>
          <w:rStyle w:val="FontStyle11"/>
          <w:sz w:val="28"/>
          <w:szCs w:val="28"/>
        </w:rPr>
        <w:t xml:space="preserve"> </w:t>
      </w:r>
      <w:r w:rsidR="008E18D7">
        <w:rPr>
          <w:rStyle w:val="FontStyle11"/>
          <w:sz w:val="28"/>
          <w:szCs w:val="28"/>
        </w:rPr>
        <w:t>14</w:t>
      </w:r>
      <w:r w:rsidR="00F01ED2">
        <w:rPr>
          <w:rStyle w:val="FontStyle11"/>
          <w:sz w:val="28"/>
          <w:szCs w:val="28"/>
        </w:rPr>
        <w:t xml:space="preserve"> </w:t>
      </w:r>
      <w:r w:rsidR="008E18D7">
        <w:rPr>
          <w:rStyle w:val="FontStyle11"/>
          <w:sz w:val="28"/>
          <w:szCs w:val="28"/>
        </w:rPr>
        <w:t>января</w:t>
      </w:r>
      <w:r w:rsidR="00F01ED2">
        <w:rPr>
          <w:rStyle w:val="FontStyle11"/>
          <w:sz w:val="28"/>
          <w:szCs w:val="28"/>
        </w:rPr>
        <w:t xml:space="preserve"> </w:t>
      </w:r>
      <w:r w:rsidR="008E18D7">
        <w:rPr>
          <w:rStyle w:val="FontStyle11"/>
          <w:sz w:val="28"/>
          <w:szCs w:val="28"/>
        </w:rPr>
        <w:t>2020</w:t>
      </w:r>
      <w:r w:rsidR="00F01ED2">
        <w:rPr>
          <w:rStyle w:val="FontStyle11"/>
          <w:sz w:val="28"/>
          <w:szCs w:val="28"/>
        </w:rPr>
        <w:t xml:space="preserve"> </w:t>
      </w:r>
      <w:r w:rsidRPr="00025AC0">
        <w:rPr>
          <w:rStyle w:val="FontStyle11"/>
          <w:sz w:val="28"/>
          <w:szCs w:val="28"/>
        </w:rPr>
        <w:t>года</w:t>
      </w:r>
      <w:r w:rsidR="00F01ED2">
        <w:rPr>
          <w:rStyle w:val="FontStyle11"/>
          <w:sz w:val="28"/>
          <w:szCs w:val="28"/>
        </w:rPr>
        <w:t xml:space="preserve"> </w:t>
      </w:r>
      <w:r w:rsidRPr="00025AC0">
        <w:rPr>
          <w:rStyle w:val="FontStyle11"/>
          <w:sz w:val="28"/>
          <w:szCs w:val="28"/>
        </w:rPr>
        <w:t>№</w:t>
      </w:r>
      <w:r w:rsidR="00F01ED2">
        <w:rPr>
          <w:rStyle w:val="FontStyle11"/>
          <w:sz w:val="28"/>
          <w:szCs w:val="28"/>
        </w:rPr>
        <w:t xml:space="preserve"> </w:t>
      </w:r>
      <w:r w:rsidR="008E18D7">
        <w:rPr>
          <w:rStyle w:val="FontStyle11"/>
          <w:sz w:val="28"/>
          <w:szCs w:val="28"/>
        </w:rPr>
        <w:t>59</w:t>
      </w:r>
    </w:p>
    <w:p w:rsidR="00025AC0" w:rsidRDefault="00025AC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25AC0" w:rsidRDefault="00890606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5AC0" w:rsidRDefault="00890606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зачисления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5AC0" w:rsidRDefault="00890606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5AC0" w:rsidRDefault="00890606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юридических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том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добровольных</w:t>
      </w:r>
    </w:p>
    <w:p w:rsidR="00025AC0" w:rsidRDefault="00F01ED2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color w:val="auto"/>
          <w:sz w:val="28"/>
          <w:szCs w:val="28"/>
        </w:rPr>
        <w:t>пожертвований,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90606" w:rsidRDefault="00890606" w:rsidP="00025AC0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образования"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соответствии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со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статьями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41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и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47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Бюджетного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кодекса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Российской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Федерации,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стать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ей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55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Федерального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закона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от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06.10.2003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N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131-ФЗ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"Об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общих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принципах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организации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местного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самоуправления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Российской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Федерации",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разделом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Федерального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закона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от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11.08.1995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N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135-ФЗ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"О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благотворительной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деятельности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благотворительных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организациях"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06" w:rsidRPr="00616263" w:rsidRDefault="00616263" w:rsidP="0061626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16263">
        <w:rPr>
          <w:rFonts w:ascii="Times New Roman" w:hAnsi="Times New Roman" w:cs="Times New Roman"/>
          <w:b/>
          <w:sz w:val="28"/>
          <w:szCs w:val="28"/>
        </w:rPr>
        <w:t>РЕШИЛ</w:t>
      </w:r>
      <w:r w:rsidR="00890606" w:rsidRPr="00616263">
        <w:rPr>
          <w:rFonts w:ascii="Times New Roman" w:hAnsi="Times New Roman" w:cs="Times New Roman"/>
          <w:b/>
          <w:sz w:val="28"/>
          <w:szCs w:val="28"/>
        </w:rPr>
        <w:t>: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пожертвований,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F01ED2">
      <w:pPr>
        <w:pStyle w:val="22"/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890606" w:rsidRPr="00025AC0" w:rsidRDefault="00890606">
      <w:pPr>
        <w:pStyle w:val="22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025AC0">
        <w:rPr>
          <w:b/>
          <w:bCs/>
          <w:iCs/>
          <w:sz w:val="28"/>
          <w:szCs w:val="28"/>
        </w:rPr>
        <w:t>Глава</w:t>
      </w:r>
      <w:r w:rsidR="00F01ED2">
        <w:rPr>
          <w:b/>
          <w:bCs/>
          <w:iCs/>
          <w:sz w:val="28"/>
          <w:szCs w:val="28"/>
        </w:rPr>
        <w:t xml:space="preserve"> </w:t>
      </w:r>
      <w:r w:rsidRPr="00025AC0">
        <w:rPr>
          <w:b/>
          <w:sz w:val="28"/>
          <w:szCs w:val="28"/>
        </w:rPr>
        <w:t>Рахмановского</w:t>
      </w:r>
    </w:p>
    <w:p w:rsidR="00890606" w:rsidRPr="00025AC0" w:rsidRDefault="00890606">
      <w:pPr>
        <w:pStyle w:val="22"/>
        <w:spacing w:after="0" w:line="240" w:lineRule="auto"/>
        <w:jc w:val="both"/>
        <w:rPr>
          <w:b/>
          <w:sz w:val="28"/>
          <w:szCs w:val="28"/>
        </w:rPr>
      </w:pPr>
      <w:r w:rsidRPr="00025AC0">
        <w:rPr>
          <w:b/>
          <w:sz w:val="28"/>
          <w:szCs w:val="28"/>
        </w:rPr>
        <w:t>муниципального</w:t>
      </w:r>
      <w:r w:rsidR="00F01ED2">
        <w:rPr>
          <w:b/>
          <w:sz w:val="28"/>
          <w:szCs w:val="28"/>
        </w:rPr>
        <w:t xml:space="preserve"> </w:t>
      </w:r>
      <w:r w:rsidRPr="00025AC0">
        <w:rPr>
          <w:b/>
          <w:sz w:val="28"/>
          <w:szCs w:val="28"/>
        </w:rPr>
        <w:t>образования</w:t>
      </w:r>
      <w:r w:rsidR="00F01ED2">
        <w:rPr>
          <w:b/>
          <w:sz w:val="28"/>
          <w:szCs w:val="28"/>
        </w:rPr>
        <w:t xml:space="preserve"> </w:t>
      </w:r>
      <w:r w:rsidR="00F01ED2">
        <w:rPr>
          <w:b/>
          <w:sz w:val="28"/>
          <w:szCs w:val="28"/>
        </w:rPr>
        <w:tab/>
      </w:r>
      <w:r w:rsidR="00F01ED2">
        <w:rPr>
          <w:b/>
          <w:sz w:val="28"/>
          <w:szCs w:val="28"/>
        </w:rPr>
        <w:tab/>
      </w:r>
      <w:r w:rsidR="00F01ED2">
        <w:rPr>
          <w:b/>
          <w:sz w:val="28"/>
          <w:szCs w:val="28"/>
        </w:rPr>
        <w:tab/>
      </w:r>
      <w:r w:rsidR="00F01ED2">
        <w:rPr>
          <w:b/>
          <w:sz w:val="28"/>
          <w:szCs w:val="28"/>
        </w:rPr>
        <w:tab/>
      </w:r>
      <w:r w:rsidR="00025AC0" w:rsidRPr="00025AC0">
        <w:rPr>
          <w:b/>
          <w:sz w:val="28"/>
          <w:szCs w:val="28"/>
        </w:rPr>
        <w:t>О.Н.</w:t>
      </w:r>
      <w:r w:rsidR="00F01ED2">
        <w:rPr>
          <w:b/>
          <w:sz w:val="28"/>
          <w:szCs w:val="28"/>
        </w:rPr>
        <w:t xml:space="preserve"> </w:t>
      </w:r>
      <w:r w:rsidR="00025AC0" w:rsidRPr="00025AC0">
        <w:rPr>
          <w:b/>
          <w:sz w:val="28"/>
          <w:szCs w:val="28"/>
        </w:rPr>
        <w:t>Долгополова</w:t>
      </w: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1ED2" w:rsidRDefault="00F01ED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25AC0" w:rsidRDefault="00890606">
      <w:pPr>
        <w:ind w:left="41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</w:p>
    <w:p w:rsidR="00890606" w:rsidRDefault="00F01ED2">
      <w:pPr>
        <w:ind w:left="41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0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06" w:rsidRDefault="008E18D7">
      <w:pPr>
        <w:ind w:left="41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14</w:t>
      </w:r>
      <w:r w:rsidR="00F01ED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января</w:t>
      </w:r>
      <w:r w:rsidR="00F01ED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2020</w:t>
      </w:r>
      <w:r w:rsidR="00F01ED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г.</w:t>
      </w:r>
      <w:r w:rsidR="00F01ED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N</w:t>
      </w:r>
      <w:r w:rsidR="00F01ED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59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зачисления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физических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юридических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том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добровольных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пожертвований,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Pr="00F72004" w:rsidRDefault="00890606" w:rsidP="00F7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04">
        <w:rPr>
          <w:rFonts w:ascii="Times New Roman" w:hAnsi="Times New Roman" w:cs="Times New Roman"/>
          <w:b/>
          <w:sz w:val="28"/>
          <w:szCs w:val="28"/>
        </w:rPr>
        <w:t>1.</w:t>
      </w:r>
      <w:r w:rsidR="00F0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04">
        <w:rPr>
          <w:rFonts w:ascii="Times New Roman" w:hAnsi="Times New Roman" w:cs="Times New Roman"/>
          <w:b/>
          <w:sz w:val="28"/>
          <w:szCs w:val="28"/>
        </w:rPr>
        <w:t>Общие</w:t>
      </w:r>
      <w:r w:rsidR="00F0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00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90606" w:rsidRPr="00F72004" w:rsidRDefault="00890606" w:rsidP="00F72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статьями</w:t>
      </w:r>
      <w:r w:rsidR="00F01ED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41</w:t>
      </w:r>
      <w:r w:rsidR="00F01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47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статьей</w:t>
      </w:r>
      <w:r w:rsidR="00F01ED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55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06.10.2003г.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Федерации",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разделом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Федерального</w:t>
      </w:r>
      <w:r w:rsidR="00F01ED2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/>
        </w:rPr>
        <w:t>закона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от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11.08.1995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N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135-ФЗ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"О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благотворительной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деятельности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благотворительных</w:t>
      </w:r>
      <w:r w:rsidR="00F01E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организациях",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пожертвований,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поступлений).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виде: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платежа;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зачисляются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бюджет)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целями,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предстоящий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администрация)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зачисленные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датами;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имущества;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озеленению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зачисляются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"Прочие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бюджеты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поселений".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уточняются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платежно-расчетных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"Пожертвование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уставную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деятельность"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конкретная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(комплекс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мероприятий)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казначейства,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расходования,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вносятся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сводную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бюджетную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сводная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роспись).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Санкционирование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включается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кодам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890606" w:rsidRDefault="0089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нецелевое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расходование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0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890606" w:rsidSect="00F01ED2">
      <w:pgSz w:w="11900" w:h="16800"/>
      <w:pgMar w:top="624" w:right="84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55" w:rsidRDefault="007E4355">
      <w:r>
        <w:separator/>
      </w:r>
    </w:p>
  </w:endnote>
  <w:endnote w:type="continuationSeparator" w:id="0">
    <w:p w:rsidR="007E4355" w:rsidRDefault="007E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55" w:rsidRDefault="007E4355">
      <w:r>
        <w:separator/>
      </w:r>
    </w:p>
  </w:footnote>
  <w:footnote w:type="continuationSeparator" w:id="0">
    <w:p w:rsidR="007E4355" w:rsidRDefault="007E4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326E5"/>
    <w:rsid w:val="00025AC0"/>
    <w:rsid w:val="00093AB6"/>
    <w:rsid w:val="000B11B0"/>
    <w:rsid w:val="000C54A8"/>
    <w:rsid w:val="000C6696"/>
    <w:rsid w:val="00153BA3"/>
    <w:rsid w:val="001E6267"/>
    <w:rsid w:val="001F1F46"/>
    <w:rsid w:val="00203C03"/>
    <w:rsid w:val="00217DC4"/>
    <w:rsid w:val="00242E33"/>
    <w:rsid w:val="002E3A55"/>
    <w:rsid w:val="002E6CE3"/>
    <w:rsid w:val="0031294B"/>
    <w:rsid w:val="00337067"/>
    <w:rsid w:val="0039413F"/>
    <w:rsid w:val="003D3051"/>
    <w:rsid w:val="003F5C6A"/>
    <w:rsid w:val="004610CE"/>
    <w:rsid w:val="00494712"/>
    <w:rsid w:val="004F1D38"/>
    <w:rsid w:val="0052777B"/>
    <w:rsid w:val="005326E5"/>
    <w:rsid w:val="00532C7D"/>
    <w:rsid w:val="005F5084"/>
    <w:rsid w:val="00616263"/>
    <w:rsid w:val="006B5ADD"/>
    <w:rsid w:val="006D258C"/>
    <w:rsid w:val="007E4355"/>
    <w:rsid w:val="00850979"/>
    <w:rsid w:val="00890606"/>
    <w:rsid w:val="008E18D7"/>
    <w:rsid w:val="008F05CC"/>
    <w:rsid w:val="00901BD1"/>
    <w:rsid w:val="009420F6"/>
    <w:rsid w:val="00A61A9C"/>
    <w:rsid w:val="00AA1EF4"/>
    <w:rsid w:val="00AE5610"/>
    <w:rsid w:val="00B063FF"/>
    <w:rsid w:val="00B4109E"/>
    <w:rsid w:val="00B84AF5"/>
    <w:rsid w:val="00B97E13"/>
    <w:rsid w:val="00C93CC6"/>
    <w:rsid w:val="00CA45CE"/>
    <w:rsid w:val="00D469DF"/>
    <w:rsid w:val="00D56525"/>
    <w:rsid w:val="00DB60AD"/>
    <w:rsid w:val="00F01ED2"/>
    <w:rsid w:val="00F71FD2"/>
    <w:rsid w:val="00F72004"/>
    <w:rsid w:val="15222C72"/>
    <w:rsid w:val="3ED3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Гипертекстовая ссылка"/>
    <w:basedOn w:val="a5"/>
    <w:uiPriority w:val="99"/>
    <w:rPr>
      <w:color w:val="106BBE"/>
    </w:rPr>
  </w:style>
  <w:style w:type="character" w:customStyle="1" w:styleId="a6">
    <w:name w:val="Нижний колонтитул Знак"/>
    <w:basedOn w:val="a0"/>
    <w:link w:val="a7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21">
    <w:name w:val="Основной текст 2 Знак"/>
    <w:basedOn w:val="a0"/>
    <w:link w:val="22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ac">
    <w:name w:val="Balloon Text"/>
    <w:basedOn w:val="a"/>
    <w:link w:val="ab"/>
    <w:uiPriority w:val="99"/>
    <w:unhideWhenUsed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uiPriority w:val="99"/>
    <w:pPr>
      <w:ind w:firstLine="0"/>
    </w:p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Style1">
    <w:name w:val="Style1"/>
    <w:basedOn w:val="a"/>
    <w:rsid w:val="00025AC0"/>
    <w:pPr>
      <w:spacing w:line="318" w:lineRule="exact"/>
      <w:ind w:firstLine="0"/>
      <w:jc w:val="center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rsid w:val="00025AC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2020-01-14T11:18:00Z</cp:lastPrinted>
  <dcterms:created xsi:type="dcterms:W3CDTF">2020-01-30T05:15:00Z</dcterms:created>
  <dcterms:modified xsi:type="dcterms:W3CDTF">2020-01-30T05:15:00Z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