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9783" w:type="dxa"/>
        <w:tblLook w:val="04A0"/>
      </w:tblPr>
      <w:tblGrid>
        <w:gridCol w:w="9783"/>
      </w:tblGrid>
      <w:tr w:rsidR="00602CD7" w:rsidRPr="00833E1B" w:rsidTr="00553BC8">
        <w:trPr>
          <w:cantSplit/>
          <w:trHeight w:val="2508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224EE6" w:rsidRPr="00833E1B" w:rsidRDefault="00224EE6" w:rsidP="00224E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2851785</wp:posOffset>
                  </wp:positionH>
                  <wp:positionV relativeFrom="margin">
                    <wp:posOffset>-469900</wp:posOffset>
                  </wp:positionV>
                  <wp:extent cx="647065" cy="857250"/>
                  <wp:effectExtent l="19050" t="0" r="635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</w:t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>РАХМАНОВСКОГО МУНИЦИПАЛЬНОГО ОБРАЗОВАНИЯ</w:t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>ПУГАЧЕВСКОГО МУНИЦИПАЛЬНОГО РАЙОНА</w:t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>САРАТОВСКАЯ ОБЛАСТЬ</w:t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224EE6" w:rsidRPr="00833E1B" w:rsidRDefault="00224EE6" w:rsidP="00224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2CD7" w:rsidRPr="00833E1B" w:rsidRDefault="00224EE6" w:rsidP="00CA0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CA0B4D" w:rsidRPr="00833E1B">
              <w:rPr>
                <w:rFonts w:ascii="Times New Roman" w:hAnsi="Times New Roman"/>
                <w:b/>
                <w:sz w:val="26"/>
                <w:szCs w:val="26"/>
              </w:rPr>
              <w:t>11 октября</w:t>
            </w:r>
            <w:r w:rsidR="006142C5" w:rsidRPr="00833E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33E1B">
              <w:rPr>
                <w:rFonts w:ascii="Times New Roman" w:hAnsi="Times New Roman"/>
                <w:b/>
                <w:sz w:val="26"/>
                <w:szCs w:val="26"/>
              </w:rPr>
              <w:t>2024 года №</w:t>
            </w:r>
            <w:r w:rsidR="000E587B" w:rsidRPr="00833E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A0B4D" w:rsidRPr="00833E1B"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</w:tr>
    </w:tbl>
    <w:tbl>
      <w:tblPr>
        <w:tblW w:w="6001" w:type="dxa"/>
        <w:tblInd w:w="-5" w:type="dxa"/>
        <w:tblLayout w:type="fixed"/>
        <w:tblLook w:val="04A0"/>
      </w:tblPr>
      <w:tblGrid>
        <w:gridCol w:w="6001"/>
      </w:tblGrid>
      <w:tr w:rsidR="00602CD7" w:rsidRPr="00833E1B" w:rsidTr="00553BC8">
        <w:tc>
          <w:tcPr>
            <w:tcW w:w="6001" w:type="dxa"/>
            <w:shd w:val="clear" w:color="auto" w:fill="auto"/>
          </w:tcPr>
          <w:tbl>
            <w:tblPr>
              <w:tblpPr w:leftFromText="180" w:rightFromText="180" w:vertAnchor="text" w:horzAnchor="margin" w:tblpY="-102"/>
              <w:tblW w:w="8080" w:type="dxa"/>
              <w:tblLayout w:type="fixed"/>
              <w:tblLook w:val="0000"/>
            </w:tblPr>
            <w:tblGrid>
              <w:gridCol w:w="8080"/>
            </w:tblGrid>
            <w:tr w:rsidR="00594624" w:rsidRPr="00833E1B" w:rsidTr="00CA0B4D">
              <w:tc>
                <w:tcPr>
                  <w:tcW w:w="8080" w:type="dxa"/>
                  <w:shd w:val="clear" w:color="auto" w:fill="auto"/>
                </w:tcPr>
                <w:p w:rsidR="00224EE6" w:rsidRPr="00833E1B" w:rsidRDefault="00594624" w:rsidP="00CA0B4D">
                  <w:pPr>
                    <w:pStyle w:val="a8"/>
                    <w:ind w:right="201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</w:t>
                  </w:r>
                  <w:r w:rsidR="000E587B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внес</w:t>
                  </w:r>
                  <w:r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ении</w:t>
                  </w:r>
                  <w:r w:rsidR="000E587B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изменений в </w:t>
                  </w:r>
                  <w:proofErr w:type="gramStart"/>
                  <w:r w:rsidR="000E587B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</w:t>
                  </w:r>
                  <w:r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дминистративн</w:t>
                  </w:r>
                  <w:r w:rsidR="000E587B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ый</w:t>
                  </w:r>
                  <w:proofErr w:type="gramEnd"/>
                </w:p>
                <w:p w:rsidR="00594624" w:rsidRPr="00833E1B" w:rsidRDefault="000E587B" w:rsidP="00CA0B4D">
                  <w:pPr>
                    <w:pStyle w:val="a8"/>
                    <w:ind w:right="2018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регламент</w:t>
                  </w:r>
                  <w:r w:rsidR="00594624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«Выдача разрешений на захоронение (подзахоронение) на муниципальных кладбищах</w:t>
                  </w:r>
                  <w:r w:rsidR="008818CA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традиционного захоронения </w:t>
                  </w:r>
                  <w:r w:rsidR="00224EE6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Рахмановского муниципального образования Пугачевского муниципального района Саратовской области</w:t>
                  </w:r>
                  <w:r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 утвержденный постановлением администрации Рахмановского муниципального образования от 12.09.2024</w:t>
                  </w:r>
                  <w:r w:rsidR="00CA0B4D"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</w:t>
                  </w:r>
                  <w:r w:rsidR="00F306A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года </w:t>
                  </w:r>
                  <w:r w:rsidRPr="00833E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45</w:t>
                  </w:r>
                </w:p>
              </w:tc>
            </w:tr>
          </w:tbl>
          <w:p w:rsidR="00602CD7" w:rsidRPr="00833E1B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AFF" w:rsidRPr="00833E1B" w:rsidRDefault="008A1AFF" w:rsidP="00A774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7C5" w:rsidRPr="00833E1B" w:rsidRDefault="008A1AFF" w:rsidP="00CA0B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E1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047C5" w:rsidRPr="00833E1B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 общих  принципах организации местного самоуправления в Российской Федерации», Федеральным законом от 12.01.1996 № 8-ФЗ «О  погребении  и похоронном деле», Федеральным </w:t>
      </w:r>
      <w:hyperlink r:id="rId7" w:history="1">
        <w:r w:rsidR="000047C5" w:rsidRPr="00833E1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0047C5" w:rsidRPr="00833E1B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</w:t>
      </w:r>
      <w:r w:rsidR="002575C0" w:rsidRPr="00833E1B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0047C5" w:rsidRPr="00833E1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0047C5" w:rsidRPr="00833E1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0047C5" w:rsidRPr="00833E1B">
        <w:rPr>
          <w:rFonts w:ascii="Times New Roman" w:hAnsi="Times New Roman" w:cs="Times New Roman"/>
          <w:sz w:val="26"/>
          <w:szCs w:val="26"/>
        </w:rPr>
        <w:t xml:space="preserve"> </w:t>
      </w:r>
      <w:r w:rsidR="00224EE6" w:rsidRPr="00833E1B">
        <w:rPr>
          <w:rFonts w:ascii="Times New Roman" w:hAnsi="Times New Roman" w:cs="Times New Roman"/>
          <w:sz w:val="26"/>
          <w:szCs w:val="26"/>
        </w:rPr>
        <w:t>Рахмановского муниципального образования Пугачевского муниципального района Саратовской области, а</w:t>
      </w:r>
      <w:r w:rsidR="000047C5" w:rsidRPr="00833E1B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224EE6" w:rsidRPr="00833E1B">
        <w:rPr>
          <w:rFonts w:ascii="Times New Roman" w:hAnsi="Times New Roman" w:cs="Times New Roman"/>
          <w:sz w:val="26"/>
          <w:szCs w:val="26"/>
        </w:rPr>
        <w:t xml:space="preserve">Рахмановского муниципального образования Пугачевского муниципального района Саратовской области </w:t>
      </w:r>
      <w:r w:rsidR="000047C5" w:rsidRPr="00833E1B">
        <w:rPr>
          <w:rFonts w:ascii="Times New Roman" w:hAnsi="Times New Roman" w:cs="Times New Roman"/>
          <w:b/>
          <w:sz w:val="26"/>
          <w:szCs w:val="26"/>
        </w:rPr>
        <w:t>ПОСТАНОВЛЯЕТ:</w:t>
      </w:r>
      <w:proofErr w:type="gramEnd"/>
    </w:p>
    <w:p w:rsidR="008A1AFF" w:rsidRPr="00833E1B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1AFF" w:rsidRPr="00833E1B" w:rsidRDefault="00E54E9A" w:rsidP="002575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833E1B">
        <w:rPr>
          <w:rFonts w:ascii="Times New Roman" w:hAnsi="Times New Roman" w:cs="Times New Roman"/>
          <w:sz w:val="26"/>
          <w:szCs w:val="26"/>
        </w:rPr>
        <w:t xml:space="preserve">1. </w:t>
      </w:r>
      <w:r w:rsidR="002575C0" w:rsidRPr="00833E1B">
        <w:rPr>
          <w:rFonts w:ascii="Times New Roman" w:hAnsi="Times New Roman" w:cs="Times New Roman"/>
          <w:sz w:val="26"/>
          <w:szCs w:val="26"/>
        </w:rPr>
        <w:t>Внести в</w:t>
      </w:r>
      <w:r w:rsidR="00224EE6" w:rsidRPr="00833E1B">
        <w:rPr>
          <w:rFonts w:ascii="Times New Roman" w:hAnsi="Times New Roman" w:cs="Times New Roman"/>
          <w:sz w:val="26"/>
          <w:szCs w:val="26"/>
        </w:rPr>
        <w:t xml:space="preserve"> </w:t>
      </w:r>
      <w:r w:rsidR="002575C0" w:rsidRPr="00833E1B">
        <w:rPr>
          <w:rFonts w:ascii="Times New Roman" w:hAnsi="Times New Roman" w:cs="Times New Roman"/>
          <w:sz w:val="26"/>
          <w:szCs w:val="26"/>
        </w:rPr>
        <w:t>А</w:t>
      </w:r>
      <w:r w:rsidR="008A1AFF" w:rsidRPr="00833E1B">
        <w:rPr>
          <w:rFonts w:ascii="Times New Roman" w:hAnsi="Times New Roman" w:cs="Times New Roman"/>
          <w:sz w:val="26"/>
          <w:szCs w:val="26"/>
        </w:rPr>
        <w:t>дминистративный регламент по</w:t>
      </w:r>
      <w:r w:rsidR="00E52DF7" w:rsidRPr="00833E1B">
        <w:rPr>
          <w:rFonts w:ascii="Times New Roman" w:hAnsi="Times New Roman" w:cs="Times New Roman"/>
          <w:sz w:val="26"/>
          <w:szCs w:val="26"/>
        </w:rPr>
        <w:t xml:space="preserve"> </w:t>
      </w:r>
      <w:r w:rsidR="008A1AFF" w:rsidRPr="00833E1B">
        <w:rPr>
          <w:rFonts w:ascii="Times New Roman" w:hAnsi="Times New Roman" w:cs="Times New Roman"/>
          <w:sz w:val="26"/>
          <w:szCs w:val="26"/>
        </w:rPr>
        <w:t>предоставлению муниципальной услуги «Выдача разрешений на захоронение</w:t>
      </w:r>
      <w:r w:rsidR="005B73DC" w:rsidRPr="00833E1B">
        <w:rPr>
          <w:rFonts w:ascii="Times New Roman" w:hAnsi="Times New Roman" w:cs="Times New Roman"/>
          <w:sz w:val="26"/>
          <w:szCs w:val="26"/>
        </w:rPr>
        <w:t xml:space="preserve"> (</w:t>
      </w:r>
      <w:r w:rsidR="008A1AFF" w:rsidRPr="00833E1B">
        <w:rPr>
          <w:rFonts w:ascii="Times New Roman" w:hAnsi="Times New Roman" w:cs="Times New Roman"/>
          <w:sz w:val="26"/>
          <w:szCs w:val="26"/>
        </w:rPr>
        <w:t>подзахоронение</w:t>
      </w:r>
      <w:r w:rsidR="005B73DC" w:rsidRPr="00833E1B">
        <w:rPr>
          <w:rFonts w:ascii="Times New Roman" w:hAnsi="Times New Roman" w:cs="Times New Roman"/>
          <w:sz w:val="26"/>
          <w:szCs w:val="26"/>
        </w:rPr>
        <w:t>)</w:t>
      </w:r>
      <w:r w:rsidR="008A1AFF" w:rsidRPr="00833E1B">
        <w:rPr>
          <w:rFonts w:ascii="Times New Roman" w:hAnsi="Times New Roman" w:cs="Times New Roman"/>
          <w:sz w:val="26"/>
          <w:szCs w:val="26"/>
        </w:rPr>
        <w:t xml:space="preserve"> на муниципальных кладбищах</w:t>
      </w:r>
      <w:r w:rsidR="005B73DC" w:rsidRPr="00833E1B">
        <w:rPr>
          <w:rFonts w:ascii="Times New Roman" w:hAnsi="Times New Roman" w:cs="Times New Roman"/>
          <w:sz w:val="26"/>
          <w:szCs w:val="26"/>
        </w:rPr>
        <w:t xml:space="preserve"> традиционного захоронения</w:t>
      </w:r>
      <w:r w:rsidR="00F079B0" w:rsidRPr="00833E1B">
        <w:rPr>
          <w:rFonts w:ascii="Times New Roman" w:hAnsi="Times New Roman" w:cs="Times New Roman"/>
          <w:sz w:val="26"/>
          <w:szCs w:val="26"/>
        </w:rPr>
        <w:t xml:space="preserve"> </w:t>
      </w:r>
      <w:r w:rsidR="00224EE6" w:rsidRPr="00833E1B">
        <w:rPr>
          <w:rFonts w:ascii="Times New Roman" w:hAnsi="Times New Roman" w:cs="Times New Roman"/>
          <w:sz w:val="26"/>
          <w:szCs w:val="26"/>
        </w:rPr>
        <w:t>Рахмановского муниципального образования Пугачевского муниципального района Саратовской области</w:t>
      </w:r>
      <w:r w:rsidR="008A1AFF" w:rsidRPr="00833E1B">
        <w:rPr>
          <w:rFonts w:ascii="Times New Roman" w:hAnsi="Times New Roman" w:cs="Times New Roman"/>
          <w:sz w:val="26"/>
          <w:szCs w:val="26"/>
        </w:rPr>
        <w:t>»</w:t>
      </w:r>
      <w:r w:rsidR="002575C0" w:rsidRPr="00833E1B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Рахмановского муниципального образования от 12.09.2024 № 45 (далее - Регламент) следующие изменения:</w:t>
      </w:r>
    </w:p>
    <w:p w:rsidR="002575C0" w:rsidRPr="00833E1B" w:rsidRDefault="002575C0" w:rsidP="002575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833E1B">
        <w:rPr>
          <w:rFonts w:ascii="Times New Roman" w:hAnsi="Times New Roman" w:cs="Times New Roman"/>
          <w:sz w:val="26"/>
          <w:szCs w:val="26"/>
        </w:rPr>
        <w:t>1.1. Пункт 1.2 раздела 1 Регламента изложить в следующей редакции:</w:t>
      </w:r>
    </w:p>
    <w:p w:rsidR="002575C0" w:rsidRPr="00833E1B" w:rsidRDefault="002575C0" w:rsidP="002575C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833E1B">
        <w:rPr>
          <w:rFonts w:ascii="Times New Roman" w:hAnsi="Times New Roman" w:cs="Times New Roman"/>
          <w:sz w:val="26"/>
          <w:szCs w:val="26"/>
        </w:rPr>
        <w:t>«1.2. Получением муниципальной услуги, в отношении которой разработан настоящий административный регламент, является физическое или юридическое лицо, взявшее на себя обязательство по захоронению (далее -</w:t>
      </w:r>
      <w:bookmarkStart w:id="0" w:name="_GoBack"/>
      <w:bookmarkEnd w:id="0"/>
      <w:r w:rsidRPr="00833E1B">
        <w:rPr>
          <w:rFonts w:ascii="Times New Roman" w:hAnsi="Times New Roman" w:cs="Times New Roman"/>
          <w:sz w:val="26"/>
          <w:szCs w:val="26"/>
        </w:rPr>
        <w:t xml:space="preserve"> заявитель).».</w:t>
      </w:r>
    </w:p>
    <w:p w:rsidR="007B02F3" w:rsidRPr="00833E1B" w:rsidRDefault="00224EE6" w:rsidP="002575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33E1B">
        <w:rPr>
          <w:rFonts w:ascii="Times New Roman" w:hAnsi="Times New Roman" w:cs="Times New Roman"/>
          <w:sz w:val="26"/>
          <w:szCs w:val="26"/>
        </w:rPr>
        <w:t>2.</w:t>
      </w:r>
      <w:r w:rsidR="002575C0" w:rsidRPr="00833E1B">
        <w:rPr>
          <w:rFonts w:ascii="Times New Roman" w:hAnsi="Times New Roman" w:cs="Times New Roman"/>
          <w:sz w:val="26"/>
          <w:szCs w:val="26"/>
        </w:rPr>
        <w:t xml:space="preserve"> </w:t>
      </w:r>
      <w:r w:rsidR="009B3CD1" w:rsidRPr="00833E1B">
        <w:rPr>
          <w:rFonts w:ascii="Times New Roman" w:hAnsi="Times New Roman"/>
          <w:sz w:val="26"/>
          <w:szCs w:val="26"/>
          <w:shd w:val="clear" w:color="auto" w:fill="FFFFFF"/>
        </w:rPr>
        <w:t>Обнародовать настоящее постановление в установленном порядке и разместить на официальном сайте администрации Рахмановского муниципального образования  Пугачевского муниципального района Саратовской области в сети «Интернет».</w:t>
      </w:r>
    </w:p>
    <w:p w:rsidR="009B3CD1" w:rsidRPr="00833E1B" w:rsidRDefault="002575C0" w:rsidP="007B02F3">
      <w:pPr>
        <w:suppressAutoHyphens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33E1B">
        <w:rPr>
          <w:rFonts w:ascii="Times New Roman" w:hAnsi="Times New Roman"/>
          <w:sz w:val="26"/>
          <w:szCs w:val="26"/>
          <w:shd w:val="clear" w:color="auto" w:fill="FFFFFF"/>
        </w:rPr>
        <w:t xml:space="preserve">     3</w:t>
      </w:r>
      <w:r w:rsidR="009B3CD1" w:rsidRPr="00833E1B">
        <w:rPr>
          <w:rFonts w:ascii="Times New Roman" w:hAnsi="Times New Roman"/>
          <w:sz w:val="26"/>
          <w:szCs w:val="26"/>
          <w:shd w:val="clear" w:color="auto" w:fill="FFFFFF"/>
        </w:rPr>
        <w:t>. Настоящее постановление вступает в силу со дня его</w:t>
      </w:r>
      <w:r w:rsidRPr="00833E1B">
        <w:rPr>
          <w:rFonts w:ascii="Times New Roman" w:hAnsi="Times New Roman"/>
          <w:sz w:val="26"/>
          <w:szCs w:val="26"/>
          <w:shd w:val="clear" w:color="auto" w:fill="FFFFFF"/>
        </w:rPr>
        <w:t xml:space="preserve"> официального</w:t>
      </w:r>
      <w:r w:rsidR="009B3CD1" w:rsidRPr="00833E1B">
        <w:rPr>
          <w:rFonts w:ascii="Times New Roman" w:hAnsi="Times New Roman"/>
          <w:sz w:val="26"/>
          <w:szCs w:val="26"/>
          <w:shd w:val="clear" w:color="auto" w:fill="FFFFFF"/>
        </w:rPr>
        <w:t xml:space="preserve"> обнародования.</w:t>
      </w:r>
    </w:p>
    <w:p w:rsidR="009B3CD1" w:rsidRPr="00833E1B" w:rsidRDefault="009B3CD1" w:rsidP="009B3CD1">
      <w:pPr>
        <w:pStyle w:val="a3"/>
        <w:suppressAutoHyphens/>
        <w:ind w:left="1832" w:right="-142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B3CD1" w:rsidRPr="00833E1B" w:rsidRDefault="009B3CD1" w:rsidP="009B3CD1">
      <w:pPr>
        <w:suppressAutoHyphens/>
        <w:spacing w:after="0" w:line="240" w:lineRule="auto"/>
        <w:ind w:right="-142"/>
        <w:jc w:val="both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833E1B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Глава администрации </w:t>
      </w:r>
      <w:proofErr w:type="gramStart"/>
      <w:r w:rsidRPr="00833E1B">
        <w:rPr>
          <w:rFonts w:ascii="Times New Roman" w:hAnsi="Times New Roman"/>
          <w:b/>
          <w:bCs/>
          <w:sz w:val="26"/>
          <w:szCs w:val="26"/>
          <w:lang w:eastAsia="zh-CN"/>
        </w:rPr>
        <w:t>Рахмановского</w:t>
      </w:r>
      <w:proofErr w:type="gramEnd"/>
    </w:p>
    <w:p w:rsidR="009B3CD1" w:rsidRPr="00833E1B" w:rsidRDefault="009B3CD1" w:rsidP="009B3CD1">
      <w:pPr>
        <w:suppressAutoHyphens/>
        <w:spacing w:after="0" w:line="240" w:lineRule="auto"/>
        <w:ind w:right="-142"/>
        <w:jc w:val="both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833E1B">
        <w:rPr>
          <w:rFonts w:ascii="Times New Roman" w:hAnsi="Times New Roman"/>
          <w:b/>
          <w:bCs/>
          <w:sz w:val="26"/>
          <w:szCs w:val="26"/>
          <w:lang w:eastAsia="zh-CN"/>
        </w:rPr>
        <w:t>муниципального образования</w:t>
      </w:r>
      <w:r w:rsidRPr="00833E1B"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 w:rsidRPr="00833E1B"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 w:rsidRPr="00833E1B">
        <w:rPr>
          <w:rFonts w:ascii="Times New Roman" w:hAnsi="Times New Roman"/>
          <w:bCs/>
          <w:sz w:val="26"/>
          <w:szCs w:val="26"/>
          <w:lang w:eastAsia="zh-CN"/>
        </w:rPr>
        <w:tab/>
        <w:t xml:space="preserve">                   </w:t>
      </w:r>
      <w:r w:rsidR="00CA0B4D" w:rsidRPr="00833E1B">
        <w:rPr>
          <w:rFonts w:ascii="Times New Roman" w:hAnsi="Times New Roman"/>
          <w:bCs/>
          <w:sz w:val="26"/>
          <w:szCs w:val="26"/>
          <w:lang w:eastAsia="zh-CN"/>
        </w:rPr>
        <w:t xml:space="preserve">Э.Б. </w:t>
      </w:r>
      <w:proofErr w:type="spellStart"/>
      <w:r w:rsidR="00CA0B4D" w:rsidRPr="00833E1B">
        <w:rPr>
          <w:rFonts w:ascii="Times New Roman" w:hAnsi="Times New Roman"/>
          <w:bCs/>
          <w:sz w:val="26"/>
          <w:szCs w:val="26"/>
          <w:lang w:eastAsia="zh-CN"/>
        </w:rPr>
        <w:t>Закиев</w:t>
      </w:r>
      <w:proofErr w:type="spellEnd"/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DC" w:rsidRPr="00833E1B" w:rsidRDefault="005B73DC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2F3" w:rsidRPr="00833E1B" w:rsidRDefault="007B02F3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2F3" w:rsidRPr="00833E1B" w:rsidRDefault="007B02F3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2F3" w:rsidRPr="00833E1B" w:rsidRDefault="007B02F3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2F3" w:rsidRPr="00833E1B" w:rsidRDefault="007B02F3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2F3" w:rsidRPr="00833E1B" w:rsidRDefault="007B02F3" w:rsidP="00E54E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31C9" w:rsidRPr="00833E1B" w:rsidRDefault="008F31C9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8F31C9" w:rsidRPr="00833E1B" w:rsidSect="00833E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A33"/>
    <w:rsid w:val="000047C5"/>
    <w:rsid w:val="00006CA9"/>
    <w:rsid w:val="00045B57"/>
    <w:rsid w:val="00062A33"/>
    <w:rsid w:val="000B51CF"/>
    <w:rsid w:val="000E1AC5"/>
    <w:rsid w:val="000E587B"/>
    <w:rsid w:val="000F23DB"/>
    <w:rsid w:val="000F3338"/>
    <w:rsid w:val="001054D9"/>
    <w:rsid w:val="00123C29"/>
    <w:rsid w:val="00133C6F"/>
    <w:rsid w:val="0015120B"/>
    <w:rsid w:val="00184DFD"/>
    <w:rsid w:val="0018504C"/>
    <w:rsid w:val="001B2F97"/>
    <w:rsid w:val="001D476E"/>
    <w:rsid w:val="00204154"/>
    <w:rsid w:val="00210193"/>
    <w:rsid w:val="00224EE6"/>
    <w:rsid w:val="00251AF4"/>
    <w:rsid w:val="002575C0"/>
    <w:rsid w:val="002C48D9"/>
    <w:rsid w:val="002C5704"/>
    <w:rsid w:val="002D2DB0"/>
    <w:rsid w:val="002D4716"/>
    <w:rsid w:val="002F5BB1"/>
    <w:rsid w:val="003027C8"/>
    <w:rsid w:val="00327F44"/>
    <w:rsid w:val="00371E11"/>
    <w:rsid w:val="003813EA"/>
    <w:rsid w:val="003B1A70"/>
    <w:rsid w:val="003D3B5A"/>
    <w:rsid w:val="003F02C1"/>
    <w:rsid w:val="0040124C"/>
    <w:rsid w:val="00402AFC"/>
    <w:rsid w:val="00481288"/>
    <w:rsid w:val="00486B12"/>
    <w:rsid w:val="004A6328"/>
    <w:rsid w:val="004A6439"/>
    <w:rsid w:val="004A696E"/>
    <w:rsid w:val="004C3A63"/>
    <w:rsid w:val="004D003E"/>
    <w:rsid w:val="004D0B08"/>
    <w:rsid w:val="004D36DF"/>
    <w:rsid w:val="004F271D"/>
    <w:rsid w:val="0050212B"/>
    <w:rsid w:val="00504FD7"/>
    <w:rsid w:val="00531967"/>
    <w:rsid w:val="005378F8"/>
    <w:rsid w:val="00552B87"/>
    <w:rsid w:val="00553BC8"/>
    <w:rsid w:val="00556356"/>
    <w:rsid w:val="00594624"/>
    <w:rsid w:val="005A52C5"/>
    <w:rsid w:val="005B7338"/>
    <w:rsid w:val="005B73DC"/>
    <w:rsid w:val="005D557C"/>
    <w:rsid w:val="005E5987"/>
    <w:rsid w:val="00602CD7"/>
    <w:rsid w:val="006142C5"/>
    <w:rsid w:val="00647529"/>
    <w:rsid w:val="00657818"/>
    <w:rsid w:val="00663323"/>
    <w:rsid w:val="006701F1"/>
    <w:rsid w:val="00675314"/>
    <w:rsid w:val="00681DF4"/>
    <w:rsid w:val="006C54B8"/>
    <w:rsid w:val="006D29BF"/>
    <w:rsid w:val="00711521"/>
    <w:rsid w:val="007530D6"/>
    <w:rsid w:val="007567BA"/>
    <w:rsid w:val="00792100"/>
    <w:rsid w:val="007A1CF4"/>
    <w:rsid w:val="007B02F3"/>
    <w:rsid w:val="00800785"/>
    <w:rsid w:val="00832889"/>
    <w:rsid w:val="00833B94"/>
    <w:rsid w:val="00833E1B"/>
    <w:rsid w:val="00844456"/>
    <w:rsid w:val="00862441"/>
    <w:rsid w:val="00876AD2"/>
    <w:rsid w:val="008818CA"/>
    <w:rsid w:val="008A1AFF"/>
    <w:rsid w:val="008A2BAF"/>
    <w:rsid w:val="008A3EBE"/>
    <w:rsid w:val="008A42B6"/>
    <w:rsid w:val="008A576F"/>
    <w:rsid w:val="008E3AE1"/>
    <w:rsid w:val="008F1E5B"/>
    <w:rsid w:val="008F31C9"/>
    <w:rsid w:val="008F7770"/>
    <w:rsid w:val="009124A1"/>
    <w:rsid w:val="0091565F"/>
    <w:rsid w:val="00953DF7"/>
    <w:rsid w:val="00962864"/>
    <w:rsid w:val="00980CDA"/>
    <w:rsid w:val="0098303F"/>
    <w:rsid w:val="009A7C9D"/>
    <w:rsid w:val="009B3CD1"/>
    <w:rsid w:val="009D4CF7"/>
    <w:rsid w:val="009E45E2"/>
    <w:rsid w:val="00A26147"/>
    <w:rsid w:val="00A26B31"/>
    <w:rsid w:val="00A55A44"/>
    <w:rsid w:val="00A63AC0"/>
    <w:rsid w:val="00A73C84"/>
    <w:rsid w:val="00A74459"/>
    <w:rsid w:val="00A7604D"/>
    <w:rsid w:val="00A77461"/>
    <w:rsid w:val="00A8281A"/>
    <w:rsid w:val="00A83255"/>
    <w:rsid w:val="00AB17BC"/>
    <w:rsid w:val="00AC119B"/>
    <w:rsid w:val="00AC1954"/>
    <w:rsid w:val="00AD7B48"/>
    <w:rsid w:val="00B47D28"/>
    <w:rsid w:val="00B73AF6"/>
    <w:rsid w:val="00B8212B"/>
    <w:rsid w:val="00B86713"/>
    <w:rsid w:val="00BA5D09"/>
    <w:rsid w:val="00BB09BC"/>
    <w:rsid w:val="00C029A7"/>
    <w:rsid w:val="00C03CE0"/>
    <w:rsid w:val="00C51BA5"/>
    <w:rsid w:val="00C605A3"/>
    <w:rsid w:val="00C95C2E"/>
    <w:rsid w:val="00CA0B4D"/>
    <w:rsid w:val="00CA3D51"/>
    <w:rsid w:val="00CB0D84"/>
    <w:rsid w:val="00CB3A5D"/>
    <w:rsid w:val="00CE61A6"/>
    <w:rsid w:val="00CF72A7"/>
    <w:rsid w:val="00D10769"/>
    <w:rsid w:val="00D20636"/>
    <w:rsid w:val="00D60387"/>
    <w:rsid w:val="00D768D7"/>
    <w:rsid w:val="00D86020"/>
    <w:rsid w:val="00D96E3B"/>
    <w:rsid w:val="00DA0D73"/>
    <w:rsid w:val="00DA638D"/>
    <w:rsid w:val="00DE3303"/>
    <w:rsid w:val="00E240FC"/>
    <w:rsid w:val="00E34240"/>
    <w:rsid w:val="00E44D56"/>
    <w:rsid w:val="00E45C20"/>
    <w:rsid w:val="00E52DF7"/>
    <w:rsid w:val="00E54E9A"/>
    <w:rsid w:val="00E56E8B"/>
    <w:rsid w:val="00E612BE"/>
    <w:rsid w:val="00E65736"/>
    <w:rsid w:val="00E81071"/>
    <w:rsid w:val="00EA4E42"/>
    <w:rsid w:val="00EA7847"/>
    <w:rsid w:val="00EB5DDE"/>
    <w:rsid w:val="00EC76B7"/>
    <w:rsid w:val="00EC77D7"/>
    <w:rsid w:val="00EE04A5"/>
    <w:rsid w:val="00EF16A8"/>
    <w:rsid w:val="00EF4F94"/>
    <w:rsid w:val="00F079B0"/>
    <w:rsid w:val="00F306AB"/>
    <w:rsid w:val="00F31C78"/>
    <w:rsid w:val="00F37391"/>
    <w:rsid w:val="00F72784"/>
    <w:rsid w:val="00F86784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7"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customStyle="1" w:styleId="ConsPlusNormal">
    <w:name w:val="ConsPlusNormal"/>
    <w:link w:val="ConsPlusNormal0"/>
    <w:rsid w:val="009D4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9D4C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D4CF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customStyle="1" w:styleId="ConsPlusNormal">
    <w:name w:val="ConsPlusNormal"/>
    <w:link w:val="ConsPlusNormal0"/>
    <w:rsid w:val="009D4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9D4C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D4C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21D3186FEF4D9AB6A334261BDF3818F6E3DAF5E11FF85D41868949C6F148C51DE56DE0A3AE09131ABBEW2j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821D3186FEF4D9AB6A2D4F77D1AC84886465A55517F0D38B4733C9CB661EDB16910F9C4E37E194W3j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713E-6947-45B0-B1EE-BCE3A16F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 Рахмановка</cp:lastModifiedBy>
  <cp:revision>5</cp:revision>
  <cp:lastPrinted>2024-10-11T11:54:00Z</cp:lastPrinted>
  <dcterms:created xsi:type="dcterms:W3CDTF">2024-10-09T05:29:00Z</dcterms:created>
  <dcterms:modified xsi:type="dcterms:W3CDTF">2024-10-11T11:55:00Z</dcterms:modified>
</cp:coreProperties>
</file>