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A3" w:rsidRPr="00B04FDD" w:rsidRDefault="00B16E23" w:rsidP="00453F76">
      <w:pPr>
        <w:pStyle w:val="1"/>
        <w:contextualSpacing/>
        <w:jc w:val="center"/>
        <w:rPr>
          <w:color w:val="auto"/>
        </w:rPr>
      </w:pPr>
      <w:r w:rsidRPr="00B04FDD">
        <w:rPr>
          <w:noProof/>
          <w:color w:val="auto"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FDD">
        <w:rPr>
          <w:rFonts w:ascii="Times New Roman" w:hAnsi="Times New Roman" w:cs="Times New Roman"/>
          <w:color w:val="auto"/>
        </w:rPr>
        <w:t xml:space="preserve">              </w:t>
      </w:r>
    </w:p>
    <w:p w:rsidR="009C07A3" w:rsidRPr="00B04FDD" w:rsidRDefault="00B16E23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 </w:t>
      </w:r>
    </w:p>
    <w:p w:rsidR="009C07A3" w:rsidRPr="00B04FDD" w:rsidRDefault="009659C4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РАХМАНОВСКОГО</w:t>
      </w:r>
      <w:r w:rsidR="00B16E23" w:rsidRPr="00B04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  </w:t>
      </w:r>
    </w:p>
    <w:p w:rsidR="009C07A3" w:rsidRPr="00B04FDD" w:rsidRDefault="00B16E23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>ПУГАЧЕВСКОГО МУНИЦИПАЛЬНОГО РАЙОНА</w:t>
      </w:r>
    </w:p>
    <w:p w:rsidR="009C07A3" w:rsidRPr="00B04FDD" w:rsidRDefault="00B16E23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>САРАТОВСКОЙ ОБЛАСТИ</w:t>
      </w:r>
    </w:p>
    <w:p w:rsidR="009C07A3" w:rsidRPr="00B04FDD" w:rsidRDefault="009C07A3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07A3" w:rsidRPr="00B04FDD" w:rsidRDefault="00B16E23" w:rsidP="00453F76">
      <w:pPr>
        <w:pStyle w:val="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9C07A3" w:rsidRPr="00B04FDD" w:rsidRDefault="009C07A3" w:rsidP="00453F76">
      <w:pPr>
        <w:pStyle w:val="1"/>
        <w:contextualSpacing/>
        <w:rPr>
          <w:rFonts w:ascii="Times New Roman" w:hAnsi="Times New Roman" w:cs="Times New Roman"/>
          <w:color w:val="auto"/>
          <w:sz w:val="18"/>
          <w:szCs w:val="18"/>
        </w:rPr>
      </w:pPr>
    </w:p>
    <w:p w:rsidR="009C07A3" w:rsidRPr="00B04FDD" w:rsidRDefault="00B16E23" w:rsidP="00453F76">
      <w:pPr>
        <w:pStyle w:val="1"/>
        <w:contextualSpacing/>
        <w:jc w:val="center"/>
        <w:rPr>
          <w:color w:val="auto"/>
        </w:rPr>
      </w:pP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</w:t>
      </w:r>
      <w:r w:rsidR="00B952FE">
        <w:rPr>
          <w:rFonts w:ascii="Times New Roman" w:hAnsi="Times New Roman" w:cs="Times New Roman"/>
          <w:b/>
          <w:color w:val="auto"/>
          <w:sz w:val="28"/>
          <w:szCs w:val="28"/>
        </w:rPr>
        <w:t>26 июля</w:t>
      </w:r>
      <w:r w:rsidRPr="00B04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2018 года № </w:t>
      </w:r>
      <w:r w:rsidR="00B952FE">
        <w:rPr>
          <w:rFonts w:ascii="Times New Roman" w:hAnsi="Times New Roman" w:cs="Times New Roman"/>
          <w:b/>
          <w:color w:val="auto"/>
          <w:sz w:val="28"/>
          <w:szCs w:val="28"/>
        </w:rPr>
        <w:t>55</w:t>
      </w:r>
    </w:p>
    <w:p w:rsidR="009C07A3" w:rsidRPr="00B04FDD" w:rsidRDefault="009C07A3" w:rsidP="00453F76">
      <w:pPr>
        <w:pStyle w:val="1"/>
        <w:contextualSpacing/>
        <w:jc w:val="center"/>
        <w:rPr>
          <w:color w:val="auto"/>
        </w:rPr>
      </w:pPr>
    </w:p>
    <w:p w:rsidR="002F5A8A" w:rsidRDefault="00B16E23" w:rsidP="00453F76">
      <w:pPr>
        <w:pStyle w:val="1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порядке создания комиссии </w:t>
      </w:r>
    </w:p>
    <w:p w:rsidR="002F5A8A" w:rsidRDefault="00B16E23" w:rsidP="00453F76">
      <w:pPr>
        <w:pStyle w:val="1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соблюдению требований </w:t>
      </w:r>
    </w:p>
    <w:p w:rsidR="002F5A8A" w:rsidRDefault="00B16E23" w:rsidP="00453F76">
      <w:pPr>
        <w:pStyle w:val="1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служебному поведению муниципальных</w:t>
      </w:r>
      <w:r w:rsidR="002F5A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служащих </w:t>
      </w:r>
    </w:p>
    <w:p w:rsidR="002F5A8A" w:rsidRDefault="00B16E23" w:rsidP="00453F76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урегулированию конфликт</w:t>
      </w:r>
      <w:r w:rsidR="009659C4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интересов </w:t>
      </w:r>
      <w:r w:rsidRPr="00B04F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</w:p>
    <w:p w:rsidR="00135218" w:rsidRPr="00B04FDD" w:rsidRDefault="009659C4" w:rsidP="00453F76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Рахмановского</w:t>
      </w:r>
      <w:r w:rsidR="00B16E23" w:rsidRPr="00B04F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образования</w:t>
      </w:r>
    </w:p>
    <w:p w:rsidR="00135218" w:rsidRPr="00B04FDD" w:rsidRDefault="00135218" w:rsidP="00453F76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Пугачевского муниципального района</w:t>
      </w:r>
    </w:p>
    <w:p w:rsidR="009C07A3" w:rsidRPr="00B04FDD" w:rsidRDefault="00135218" w:rsidP="00453F76">
      <w:pPr>
        <w:pStyle w:val="1"/>
        <w:shd w:val="clear" w:color="auto" w:fill="FFFFFF"/>
        <w:contextualSpacing/>
        <w:jc w:val="both"/>
        <w:rPr>
          <w:color w:val="auto"/>
        </w:rPr>
      </w:pPr>
      <w:r w:rsidRPr="00B04FD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Саратовской области</w:t>
      </w:r>
    </w:p>
    <w:p w:rsidR="00135218" w:rsidRPr="00B04FDD" w:rsidRDefault="00135218" w:rsidP="00453F76">
      <w:pPr>
        <w:pStyle w:val="ac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07A3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color w:val="auto"/>
        </w:rPr>
      </w:pPr>
      <w:proofErr w:type="gramStart"/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</w:t>
      </w:r>
      <w:r w:rsidRPr="00B04FDD">
        <w:rPr>
          <w:rFonts w:ascii="Times New Roman" w:hAnsi="Times New Roman"/>
          <w:color w:val="auto"/>
          <w:sz w:val="28"/>
          <w:szCs w:val="28"/>
        </w:rPr>
        <w:t>руководствуясь Конституцией Российской Федерации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, Уставом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образования, администрация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 ПОСТАНОВЛЯЕТ: </w:t>
      </w:r>
      <w:proofErr w:type="gramEnd"/>
    </w:p>
    <w:p w:rsidR="00A01015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135218"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 согласно приложению № 1.</w:t>
      </w:r>
    </w:p>
    <w:p w:rsidR="00A01015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135218"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состав комиссии 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 согласно приложению № 2.</w:t>
      </w:r>
    </w:p>
    <w:p w:rsidR="00A01015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135218"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Признать утратившим силу постановление администрации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 от </w:t>
      </w:r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07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ноября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201</w:t>
      </w:r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№ </w:t>
      </w:r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53</w:t>
      </w:r>
      <w:r w:rsidRPr="00B04F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A01015"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порядке создания комиссии по соблюдению требований к служебному поведению муниципальных служащих и урегулированию </w:t>
      </w:r>
      <w:proofErr w:type="gramStart"/>
      <w:r w:rsidR="00A01015"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конфликтов интересов </w:t>
      </w:r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="00A01015" w:rsidRPr="00B04FDD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A01015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B04FD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A01015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5. Опубликовать настоящее постановление в «Информационном бюллетене»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r w:rsidR="009659C4" w:rsidRPr="00B04FDD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в информационно-коммуникационной сети Интернет.</w:t>
      </w:r>
    </w:p>
    <w:p w:rsidR="009C07A3" w:rsidRPr="00B04FDD" w:rsidRDefault="00B16E23" w:rsidP="00453F76">
      <w:pPr>
        <w:pStyle w:val="ac"/>
        <w:spacing w:line="240" w:lineRule="auto"/>
        <w:ind w:firstLine="709"/>
        <w:contextualSpacing/>
        <w:jc w:val="both"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6. Постановление вступает в силу со дня его подписания.</w:t>
      </w:r>
    </w:p>
    <w:p w:rsidR="009C07A3" w:rsidRPr="00B04FDD" w:rsidRDefault="009C07A3" w:rsidP="00453F76">
      <w:pPr>
        <w:pStyle w:val="1"/>
        <w:contextualSpacing/>
        <w:jc w:val="both"/>
        <w:rPr>
          <w:color w:val="auto"/>
        </w:rPr>
      </w:pPr>
    </w:p>
    <w:p w:rsidR="009C07A3" w:rsidRPr="00B04FDD" w:rsidRDefault="009C07A3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35218" w:rsidRPr="00B04FDD" w:rsidRDefault="00135218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35218" w:rsidRDefault="00135218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5A8A" w:rsidRDefault="002F5A8A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F5A8A" w:rsidRPr="00B04FDD" w:rsidRDefault="002F5A8A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C07A3" w:rsidRPr="00B04FDD" w:rsidRDefault="009C07A3" w:rsidP="00453F76">
      <w:pPr>
        <w:pStyle w:val="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C07A3" w:rsidRPr="00B04FDD" w:rsidRDefault="00B16E23" w:rsidP="00453F76">
      <w:pPr>
        <w:pStyle w:val="1"/>
        <w:contextualSpacing/>
        <w:jc w:val="both"/>
        <w:rPr>
          <w:color w:val="auto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="009659C4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Рахмановского</w:t>
      </w:r>
      <w:proofErr w:type="gramEnd"/>
    </w:p>
    <w:p w:rsidR="009C07A3" w:rsidRPr="00B04FDD" w:rsidRDefault="00B16E23" w:rsidP="00453F76">
      <w:pPr>
        <w:pStyle w:val="1"/>
        <w:contextualSpacing/>
        <w:jc w:val="both"/>
        <w:rPr>
          <w:color w:val="auto"/>
        </w:rPr>
      </w:pPr>
      <w:r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="00135218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135218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135218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135218" w:rsidRPr="00B04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О. Н. Долгополова</w:t>
      </w:r>
    </w:p>
    <w:p w:rsidR="00135218" w:rsidRPr="00B04FDD" w:rsidRDefault="00135218" w:rsidP="00453F7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C07A3" w:rsidRPr="00B04FDD" w:rsidRDefault="00B16E23" w:rsidP="00453F76">
      <w:pPr>
        <w:pStyle w:val="1"/>
        <w:ind w:firstLine="5670"/>
        <w:contextualSpacing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 1 к постановлению </w:t>
      </w:r>
    </w:p>
    <w:p w:rsidR="009C07A3" w:rsidRPr="00B04FDD" w:rsidRDefault="00B16E23" w:rsidP="00453F76">
      <w:pPr>
        <w:pStyle w:val="1"/>
        <w:ind w:firstLine="5670"/>
        <w:contextualSpacing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администрации </w:t>
      </w:r>
      <w:proofErr w:type="gramStart"/>
      <w:r w:rsidR="009659C4"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Рахмановского</w:t>
      </w:r>
      <w:proofErr w:type="gramEnd"/>
    </w:p>
    <w:p w:rsidR="009C07A3" w:rsidRPr="00B04FDD" w:rsidRDefault="00B16E23" w:rsidP="00453F76">
      <w:pPr>
        <w:pStyle w:val="1"/>
        <w:ind w:firstLine="5670"/>
        <w:contextualSpacing/>
        <w:rPr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9C07A3" w:rsidRPr="00B04FDD" w:rsidRDefault="00B16E23" w:rsidP="00453F76">
      <w:pPr>
        <w:pStyle w:val="1"/>
        <w:ind w:firstLine="5670"/>
        <w:contextualSpacing/>
        <w:rPr>
          <w:color w:val="auto"/>
        </w:rPr>
      </w:pPr>
      <w:r w:rsidRPr="00B04FDD">
        <w:rPr>
          <w:color w:val="auto"/>
          <w:sz w:val="24"/>
          <w:szCs w:val="24"/>
        </w:rPr>
        <w:t>о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 </w:t>
      </w:r>
      <w:r w:rsidR="002F5A8A">
        <w:rPr>
          <w:rFonts w:ascii="Times New Roman" w:eastAsia="Times New Roman" w:hAnsi="Times New Roman" w:cs="Times New Roman"/>
          <w:color w:val="auto"/>
          <w:sz w:val="24"/>
          <w:szCs w:val="24"/>
        </w:rPr>
        <w:t>26.07.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2018 года № </w:t>
      </w:r>
      <w:r w:rsidR="002F5A8A">
        <w:rPr>
          <w:rFonts w:ascii="Times New Roman" w:eastAsia="Times New Roman" w:hAnsi="Times New Roman" w:cs="Times New Roman"/>
          <w:color w:val="auto"/>
          <w:sz w:val="24"/>
          <w:szCs w:val="24"/>
        </w:rPr>
        <w:t>55</w:t>
      </w:r>
    </w:p>
    <w:p w:rsidR="009C07A3" w:rsidRPr="00B04FDD" w:rsidRDefault="009C07A3" w:rsidP="00453F76">
      <w:pPr>
        <w:pStyle w:val="1"/>
        <w:contextualSpacing/>
        <w:rPr>
          <w:color w:val="auto"/>
        </w:rPr>
      </w:pPr>
    </w:p>
    <w:p w:rsidR="009C07A3" w:rsidRPr="00B04FDD" w:rsidRDefault="00B16E23" w:rsidP="00453F76">
      <w:pPr>
        <w:pStyle w:val="Heading2"/>
        <w:numPr>
          <w:ilvl w:val="1"/>
          <w:numId w:val="1"/>
        </w:numPr>
        <w:tabs>
          <w:tab w:val="left" w:pos="708"/>
        </w:tabs>
        <w:spacing w:after="0"/>
        <w:contextualSpacing/>
        <w:jc w:val="center"/>
        <w:rPr>
          <w:color w:val="auto"/>
          <w:sz w:val="32"/>
          <w:szCs w:val="32"/>
        </w:rPr>
      </w:pPr>
      <w:r w:rsidRPr="00B04FDD">
        <w:rPr>
          <w:i w:val="0"/>
          <w:iCs w:val="0"/>
          <w:color w:val="auto"/>
          <w:sz w:val="32"/>
          <w:szCs w:val="32"/>
        </w:rPr>
        <w:t xml:space="preserve">Положение </w:t>
      </w:r>
    </w:p>
    <w:p w:rsidR="009C07A3" w:rsidRPr="00B04FDD" w:rsidRDefault="00B16E23" w:rsidP="00453F76">
      <w:pPr>
        <w:pStyle w:val="Heading2"/>
        <w:numPr>
          <w:ilvl w:val="1"/>
          <w:numId w:val="1"/>
        </w:numPr>
        <w:tabs>
          <w:tab w:val="left" w:pos="708"/>
        </w:tabs>
        <w:spacing w:before="0" w:after="0"/>
        <w:contextualSpacing/>
        <w:jc w:val="center"/>
        <w:rPr>
          <w:color w:val="auto"/>
        </w:rPr>
      </w:pPr>
      <w:r w:rsidRPr="00B04FDD">
        <w:rPr>
          <w:i w:val="0"/>
          <w:iCs w:val="0"/>
          <w:color w:val="auto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9659C4" w:rsidRPr="00B04FDD">
        <w:rPr>
          <w:i w:val="0"/>
          <w:iCs w:val="0"/>
          <w:color w:val="auto"/>
          <w:sz w:val="28"/>
          <w:szCs w:val="28"/>
        </w:rPr>
        <w:t>Рахмановского</w:t>
      </w:r>
      <w:r w:rsidRPr="00B04FDD">
        <w:rPr>
          <w:i w:val="0"/>
          <w:iCs w:val="0"/>
          <w:color w:val="auto"/>
          <w:sz w:val="28"/>
          <w:szCs w:val="28"/>
        </w:rPr>
        <w:t xml:space="preserve"> муниципального образования</w:t>
      </w:r>
    </w:p>
    <w:p w:rsidR="009C07A3" w:rsidRPr="00B04FDD" w:rsidRDefault="009C07A3" w:rsidP="00453F76">
      <w:pPr>
        <w:pStyle w:val="a9"/>
        <w:contextualSpacing/>
        <w:jc w:val="center"/>
        <w:rPr>
          <w:color w:val="auto"/>
        </w:rPr>
      </w:pPr>
    </w:p>
    <w:p w:rsidR="00135218" w:rsidRPr="00B04FDD" w:rsidRDefault="00B16E23" w:rsidP="00453F76">
      <w:pPr>
        <w:pStyle w:val="a9"/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и урегулированию конфликта интересов (далее - комиссия), образованной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муниципальном образовании Пугачевского муниципального района в соответствии с Федеральным </w:t>
      </w:r>
      <w:hyperlink r:id="rId8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от 25 декабря 2008 года № 273-ФЗ «О противодействии коррупции».</w:t>
      </w:r>
      <w:proofErr w:type="gramEnd"/>
    </w:p>
    <w:p w:rsidR="00135218" w:rsidRPr="00B04FDD" w:rsidRDefault="00B16E23" w:rsidP="00453F76">
      <w:pPr>
        <w:pStyle w:val="a9"/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2. Комиссия в своей деятельности руководствуется </w:t>
      </w:r>
      <w:hyperlink r:id="rId9">
        <w:proofErr w:type="gramStart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Конституцие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й</w:t>
      </w:r>
      <w:proofErr w:type="gramEnd"/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Уставом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образования, решениями Собрания депутатов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образования, а также настоящим Положением.</w:t>
      </w:r>
    </w:p>
    <w:p w:rsidR="009C07A3" w:rsidRPr="00B04FDD" w:rsidRDefault="00B16E23" w:rsidP="00453F76">
      <w:pPr>
        <w:pStyle w:val="a9"/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3. Основной задачей комиссии является содействие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</w:t>
      </w:r>
      <w:r w:rsidR="00135218" w:rsidRPr="00B04FDD">
        <w:rPr>
          <w:rFonts w:ascii="Times New Roman" w:hAnsi="Times New Roman"/>
          <w:color w:val="auto"/>
          <w:sz w:val="28"/>
          <w:szCs w:val="28"/>
        </w:rPr>
        <w:t xml:space="preserve">Саратовской области </w:t>
      </w:r>
      <w:r w:rsidRPr="00B04FDD">
        <w:rPr>
          <w:rFonts w:ascii="Times New Roman" w:hAnsi="Times New Roman"/>
          <w:color w:val="auto"/>
          <w:sz w:val="28"/>
          <w:szCs w:val="28"/>
        </w:rPr>
        <w:t>(далее - администрации):</w:t>
      </w:r>
    </w:p>
    <w:p w:rsidR="00A97015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от 25 декабря 2008 года № 273-ФЗ «О противодействии коррупции», другими федеральными законами, муниципальными актами (далее - требования к служебному поведению и (или) требования об урегулировании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конфликта интересов);</w:t>
      </w:r>
    </w:p>
    <w:p w:rsidR="009C07A3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в осуществлении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мер по предупреждению коррупции.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образования Пугачевского муниципального района Саратовской области.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5. Комиссия образуется постановлением администрации. Указанным актом утверждаются состав комиссии и порядок ее работы.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В состав комиссии входят председатель комиссии, его заместитель, секретарь 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07A3" w:rsidRPr="00B04FDD" w:rsidRDefault="00B16E23" w:rsidP="00453F76">
      <w:pPr>
        <w:pStyle w:val="a9"/>
        <w:ind w:firstLine="709"/>
        <w:contextualSpacing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6. В состав комиссии входят: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глава муниципального образования (председатель комиссии), ответственный за кадровую работу администрации муниципального образования (секретарь комиссии) муниципальные служащие других подразделений органов местного самоуправления;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представитель (представители) образовательных учреждений среднего, деятельность которых связана с муниципальной службой.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7. Глава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  может принять решение о включении в состав комиссии (по согласованию):</w:t>
      </w:r>
    </w:p>
    <w:p w:rsidR="009C07A3" w:rsidRPr="00B04FDD" w:rsidRDefault="00B16E23" w:rsidP="00453F76">
      <w:pPr>
        <w:pStyle w:val="a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представителя общественного совета или иного коллегиального органа, образованного при администрации;</w:t>
      </w:r>
    </w:p>
    <w:p w:rsidR="009C07A3" w:rsidRPr="00B04FDD" w:rsidRDefault="00B16E23" w:rsidP="00453F76">
      <w:pPr>
        <w:pStyle w:val="a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представителя общественной организации ветеранов, созданной в муниципальном районе;</w:t>
      </w:r>
    </w:p>
    <w:p w:rsidR="009C07A3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в) представителя профсоюзной организации, действующей в установленном порядке в Пугачевском муниципальном районе.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8.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Лица, указанные в </w:t>
      </w:r>
      <w:hyperlink r:id="rId11" w:anchor="Par59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"б"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пункта 6 и в </w:t>
      </w:r>
      <w:hyperlink r:id="rId12" w:anchor="Par61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пункте 7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главы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района.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Согласование осуществляется в течение </w:t>
      </w:r>
      <w:r w:rsidR="00541F8D" w:rsidRPr="00B04FDD">
        <w:rPr>
          <w:rFonts w:ascii="Times New Roman" w:hAnsi="Times New Roman"/>
          <w:color w:val="auto"/>
          <w:sz w:val="28"/>
          <w:szCs w:val="28"/>
        </w:rPr>
        <w:t>10-и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рабочих дней со дня получения запроса.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должно составлять не менее одной четверти от общего числа членов комиссии.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11. В заседаниях комиссии с правом совещательного голоса могут участвовать: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занимаемой муниципальным служащим, в отношении которого комиссией рассматривается этот вопрос;</w:t>
      </w:r>
    </w:p>
    <w:p w:rsidR="009C07A3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образовании Пугачевского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(по согласованию), органов местного самоуправления (по согласованию); представители заинтересованных организаций (по согласованию);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недопустимо.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14. Комиссия проводит свои заседания по мере возникновения вопросов, связанных с соблюдением требований к служебному поведению и (или) требований об урегулировании конфликта интересов.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15. Основаниями для проведения заседания комиссии являются: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представление главой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материалов проверки, свидетельствующих:</w:t>
      </w:r>
    </w:p>
    <w:p w:rsidR="00E8020C" w:rsidRPr="00B04FDD" w:rsidRDefault="00CA3E2A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о представлении гражданами, претендующими на замещение должностей муниципальной службы, муниципальными служащими, замещающими должности муниципальной службы, включенных в соответствующий перечень, недостоверных или неполных сведений, предусмотренных Положением о представлении гражданами, претендующими на замещение должностей государственной гражданской службы Саратовской области  и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lastRenderedPageBreak/>
        <w:t>государственными гражданскими служащими Саратовской области сведений о доходах,  об  имуществе и обязательствах имущественного характера;</w:t>
      </w:r>
      <w:proofErr w:type="gramEnd"/>
    </w:p>
    <w:p w:rsidR="00E8020C" w:rsidRPr="00B04FDD" w:rsidRDefault="00CA3E2A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поступившее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в комиссию, в кадровую службу ответственному за работу по профилактике коррупционных и иных правонарушений в порядке, установленном муниципальным нормативным правовым актом:</w:t>
      </w:r>
    </w:p>
    <w:p w:rsidR="00E8020C" w:rsidRPr="00B04FDD" w:rsidRDefault="00D11E04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обращение гражданина, замещавшего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должность муниципальной службы, включенную в перечень должностей, утвержденный нормативным правовым актом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E8020C" w:rsidRPr="00B04FDD" w:rsidRDefault="00D11E04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020C" w:rsidRPr="00B04FDD" w:rsidRDefault="00D11E04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заявление муниципального служащего о невозможности выполнить требование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FA4FCF"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(далее</w:t>
      </w:r>
      <w:r w:rsidR="00FA4FCF"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-</w:t>
      </w:r>
      <w:r w:rsidR="00FA4FCF"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Федеральный закон «О запрете отдельным категориям лиц открывать и иметь счета (вклады</w:t>
      </w:r>
      <w:proofErr w:type="gramEnd"/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), </w:t>
      </w:r>
      <w:proofErr w:type="gramStart"/>
      <w:r w:rsidR="00B16E23" w:rsidRPr="00B04FDD">
        <w:rPr>
          <w:rFonts w:ascii="Times New Roman" w:hAnsi="Times New Roman"/>
          <w:color w:val="auto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8020C" w:rsidRPr="00B04FDD" w:rsidRDefault="007B5B57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г) предложение Губернатора Саратовской области о рассмотрении результатов, полученных в ходе осуществления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расходами, в соответствии с Федеральным законом от 3 декабря 2012 года № 230-ФЗ "О контроле за соответствием расходов лиц, замещающих государственные должности, и иных лиц их доходам".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д</w:t>
      </w:r>
      <w:proofErr w:type="spellEnd"/>
      <w:r w:rsidRPr="00B04FDD">
        <w:rPr>
          <w:rFonts w:ascii="Times New Roman" w:hAnsi="Times New Roman"/>
          <w:color w:val="auto"/>
          <w:sz w:val="28"/>
          <w:szCs w:val="28"/>
        </w:rPr>
        <w:t xml:space="preserve">) поступившее в соответствии с частью 4 статьи 12 Федерального закона от 25 декабря 2008 г. N 273-Ф3 "О противодействии коррупции" в администрацию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трудового или гражданско-правового договора на выполнение работ (оказание услуг), при условии, что указанному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16.1. Обращение, указанное в абзаце втором подпункта "б" пункта 15 настоящего Положения, подается гражданином, замещавшим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в подразделение кадровой службы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учетом требований статьи 12 Федерального закона от 25 декабря 2008 г. № 273-ФЗ "О противодействии коррупции".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16.2. Обращение, указанное в абзаце втором подпункта "б"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16.3.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Уведомление, указанное в подпункте "</w:t>
      </w:r>
      <w:proofErr w:type="spellStart"/>
      <w:r w:rsidRPr="00B04FDD">
        <w:rPr>
          <w:rFonts w:ascii="Times New Roman" w:hAnsi="Times New Roman"/>
          <w:color w:val="auto"/>
          <w:sz w:val="28"/>
          <w:szCs w:val="28"/>
        </w:rPr>
        <w:t>д</w:t>
      </w:r>
      <w:proofErr w:type="spellEnd"/>
      <w:r w:rsidRPr="00B04FDD">
        <w:rPr>
          <w:rFonts w:ascii="Times New Roman" w:hAnsi="Times New Roman"/>
          <w:color w:val="auto"/>
          <w:sz w:val="28"/>
          <w:szCs w:val="28"/>
        </w:rPr>
        <w:t xml:space="preserve">" пункта 15 настоящего Положения, рассматривается подразделением кадровой службы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требований статьи 12 Федерального закона от 25 декабря 2008 г. № 273-ФЗ "О противодействии коррупции".</w:t>
      </w:r>
      <w:proofErr w:type="gramEnd"/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16.4. Уведомление, указанное в </w:t>
      </w:r>
      <w:hyperlink r:id="rId13" w:anchor="sub_101625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абзаце </w:t>
        </w:r>
        <w:r w:rsidR="006A47E5"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пятом</w:t>
        </w:r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 подпункта "б"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5 настоящего Положения, рассматривается подразделением кадровой службы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которое осуществляет подготовку мотивированного заключения по результатам рассмотрения уведомления.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16.5.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4" w:anchor="sub_10162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5 настоящего Положения, или уведомлений, указанных в </w:t>
      </w:r>
      <w:hyperlink r:id="rId15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абзаце </w:t>
        </w:r>
        <w:r w:rsidR="006A47E5"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пятом</w:t>
        </w:r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 подпункта "б"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6" w:anchor="sub_10165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</w:t>
        </w:r>
        <w:proofErr w:type="spellStart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5 настоящего Положения, должностные лица кадрового подразделения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письменные пояснения, а глава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 xml:space="preserve">б) в течение семи календарных дней со дня поступления информации в муниципальный орган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>, и с результатами ее проверки;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7" w:anchor="Par71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"б" пункта 11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17.1. Заседание комиссии по рассмотрению заявлений, указанных в </w:t>
      </w:r>
      <w:hyperlink r:id="rId18" w:anchor="sub_101623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абзацах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19" w:anchor="sub_101623" w:history="1">
        <w:r w:rsidRPr="00B04FD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третьем</w:t>
        </w:r>
      </w:hyperlink>
      <w:r w:rsidR="005428AA" w:rsidRPr="00B04FDD">
        <w:rPr>
          <w:rFonts w:ascii="Times New Roman" w:hAnsi="Times New Roman" w:cs="Times New Roman"/>
          <w:color w:val="auto"/>
          <w:sz w:val="28"/>
          <w:szCs w:val="28"/>
        </w:rPr>
        <w:t xml:space="preserve"> и четвертом</w:t>
      </w:r>
      <w:r w:rsidRPr="00B04FD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0" w:anchor="sub_101624" w:history="1">
        <w:r w:rsidRPr="00B04FD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"б" пункта 1</w:t>
        </w:r>
      </w:hyperlink>
      <w:r w:rsidRPr="00B04FDD">
        <w:rPr>
          <w:rFonts w:ascii="Times New Roman" w:hAnsi="Times New Roman" w:cs="Times New Roman"/>
          <w:color w:val="auto"/>
          <w:sz w:val="28"/>
          <w:szCs w:val="28"/>
        </w:rPr>
        <w:t>5 настоящего Положения, как правило, проводитс</w:t>
      </w:r>
      <w:r w:rsidRPr="00B04FDD">
        <w:rPr>
          <w:rFonts w:ascii="Times New Roman" w:hAnsi="Times New Roman"/>
          <w:color w:val="auto"/>
          <w:sz w:val="28"/>
          <w:szCs w:val="28"/>
        </w:rPr>
        <w:t>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17.2. Уведомление, указанное в </w:t>
      </w:r>
      <w:hyperlink r:id="rId21" w:anchor="sub_10165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»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5 настоящего Положения, как правило, рассматривается на очередном (плановом) заседании комиссии.</w:t>
      </w:r>
    </w:p>
    <w:p w:rsidR="009C07A3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либо должность руководителя ее отраслевого (функционального) подразделения.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2" w:anchor="sub_1016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подпунктом "б"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07A3" w:rsidRPr="00B04FDD" w:rsidRDefault="00B16E23" w:rsidP="00453F76">
      <w:pPr>
        <w:pStyle w:val="a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21. По итогам рассмотрения вопроса, указанного в </w:t>
      </w:r>
      <w:hyperlink r:id="rId23" w:anchor="Par76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"а" пункта 15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Положением, названным в абзаце втором </w:t>
      </w:r>
      <w:hyperlink r:id="rId24" w:anchor="Par99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подпункта "а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пункта 15, являются достоверными и полными;</w:t>
      </w:r>
    </w:p>
    <w:p w:rsidR="009C07A3" w:rsidRPr="00B04FDD" w:rsidRDefault="00B16E23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Положением, названным в абзаце втором </w:t>
      </w:r>
      <w:hyperlink r:id="rId25" w:anchor="Par99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подпункта "а"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пункта 15, являются недостоверными и (или) неполными.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применить к муниципальному служащему конкретную меру ответственности.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22. По итогам рассмотрения вопроса, указанного в </w:t>
      </w:r>
      <w:hyperlink r:id="rId26" w:anchor="Par77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третьем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подпункта "а" пункта 15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73BC" w:rsidRPr="00B04FDD" w:rsidRDefault="007173BC" w:rsidP="00453F76">
      <w:pPr>
        <w:pStyle w:val="a9"/>
        <w:ind w:firstLine="70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23. По итогам рассмотрения вопроса, указанного в </w:t>
      </w:r>
      <w:hyperlink r:id="rId27" w:anchor="sub_10162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"б" пункта 15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7173BC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173BC" w:rsidRPr="00B04FDD" w:rsidRDefault="007173BC" w:rsidP="00453F76">
      <w:pPr>
        <w:pStyle w:val="a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C07A3" w:rsidRPr="00B04FDD" w:rsidRDefault="007173BC" w:rsidP="00453F76">
      <w:pPr>
        <w:pStyle w:val="a9"/>
        <w:ind w:firstLine="70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 xml:space="preserve">24.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 xml:space="preserve">По итогам рассмотрения вопроса, указанного в </w:t>
      </w:r>
      <w:hyperlink r:id="rId28" w:anchor="Par82" w:history="1">
        <w:r w:rsidR="00B16E23"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третьем подпункта "б" пункта 15</w:t>
        </w:r>
      </w:hyperlink>
      <w:r w:rsidR="00B16E23"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применить к муниципальному служащему конкретную меру ответственности.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4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.1. По итогам рассмотрения вопроса, указанного в </w:t>
      </w:r>
      <w:hyperlink r:id="rId29" w:anchor="Par84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"г" пункта 15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признать, что сведения, представленные муниципальным служащим в соответствии с Положением о предоставлении муниципальными служащими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Саратовской области сведений о своих расходах, а также сведений о расходах своих супруги (супруга) и несовершеннолетних детей, являются достоверными и полными;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признать, что сведения, представленные муниципальным служащим в соответствии с Положением, названным в </w:t>
      </w:r>
      <w:hyperlink r:id="rId30" w:anchor="Par99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"а"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4</w:t>
      </w:r>
      <w:r w:rsidRPr="00B04FDD">
        <w:rPr>
          <w:rFonts w:ascii="Times New Roman" w:hAnsi="Times New Roman"/>
          <w:color w:val="auto"/>
          <w:sz w:val="28"/>
          <w:szCs w:val="28"/>
        </w:rPr>
        <w:t>.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2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По итогам рассмотрения вопроса, указанного в </w:t>
      </w:r>
      <w:hyperlink r:id="rId31" w:anchor="sub_101624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"б" пункта 1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5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32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Федерации, владеть и (или) пользоваться иностранными финансовыми инструментами", являются объективными и уважительными;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3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 муниципального района применить к муниципальному служащему конкретную меру ответственности.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4</w:t>
      </w:r>
      <w:r w:rsidRPr="00B04FDD">
        <w:rPr>
          <w:rFonts w:ascii="Times New Roman" w:hAnsi="Times New Roman"/>
          <w:color w:val="auto"/>
          <w:sz w:val="28"/>
          <w:szCs w:val="28"/>
        </w:rPr>
        <w:t>.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3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По итогам рассмотрения вопроса, указанного в </w:t>
      </w:r>
      <w:hyperlink r:id="rId34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5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принять меры по урегулированию конфликта интересов или по недопущению его возникновения;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в) признать, что муниципальный  служащий не соблюдал требования об урегулировании конфликта интересов.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применить к муниципальному служащему конкретную меру ответственности.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7173BC" w:rsidRPr="00B04FDD">
        <w:rPr>
          <w:rFonts w:ascii="Times New Roman" w:hAnsi="Times New Roman"/>
          <w:color w:val="auto"/>
          <w:sz w:val="28"/>
          <w:szCs w:val="28"/>
        </w:rPr>
        <w:t>5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По итогам рассмотрения вопросов, указанных в </w:t>
      </w:r>
      <w:hyperlink r:id="rId35" w:anchor="sub_10161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подпунктах "а"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,</w:t>
      </w:r>
      <w:hyperlink r:id="rId36" w:anchor="sub_1016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"б"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,</w:t>
      </w:r>
      <w:hyperlink r:id="rId37" w:anchor="sub_10164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"г"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и</w:t>
      </w:r>
      <w:hyperlink r:id="rId38" w:anchor="sub_10165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</w:t>
        </w:r>
        <w:proofErr w:type="spellStart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5 настоящего Положения, и при наличии к тому оснований комиссия может принять иное решение, чем это предусмотрено </w:t>
      </w:r>
      <w:hyperlink r:id="rId39" w:anchor="sub_102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21 - 2</w:t>
        </w:r>
      </w:hyperlink>
      <w:r w:rsidR="009C5236" w:rsidRPr="00B04FDD">
        <w:rPr>
          <w:color w:val="auto"/>
          <w:sz w:val="28"/>
          <w:szCs w:val="28"/>
        </w:rPr>
        <w:t>4</w:t>
      </w:r>
      <w:r w:rsidRPr="00B04FDD">
        <w:rPr>
          <w:rFonts w:ascii="Times New Roman" w:hAnsi="Times New Roman"/>
          <w:color w:val="auto"/>
          <w:sz w:val="28"/>
          <w:szCs w:val="28"/>
        </w:rPr>
        <w:t>, 2</w:t>
      </w:r>
      <w:r w:rsidR="009C5236" w:rsidRPr="00B04FDD">
        <w:rPr>
          <w:rFonts w:ascii="Times New Roman" w:hAnsi="Times New Roman"/>
          <w:color w:val="auto"/>
          <w:sz w:val="28"/>
          <w:szCs w:val="28"/>
        </w:rPr>
        <w:t>4.1-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40" w:anchor="sub_1251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9C5236"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.3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и </w:t>
      </w:r>
      <w:hyperlink r:id="rId41" w:anchor="sub_10261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25.1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25.1. По итогам рассмотрения вопроса, указанного в </w:t>
      </w:r>
      <w:hyperlink r:id="rId42" w:anchor="sub_10165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подпункте "</w:t>
        </w:r>
        <w:proofErr w:type="spellStart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spellEnd"/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 xml:space="preserve">5 настоящего Положения, комиссия принимает в отношении гражданина, замещавшего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одно из следующих решений: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25 декабря 2008 г. N 273-ФЗ "О противодействии коррупции". В этом случае комиссия рекомендует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проинформировать об указанных обстоятельствах органы прокуратуры и уведомившую организацию.</w:t>
      </w:r>
    </w:p>
    <w:p w:rsidR="00E8020C" w:rsidRPr="00B04FDD" w:rsidRDefault="001B62B0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26. По итогам рассмотрения вопроса, предусмотренного </w:t>
      </w:r>
      <w:hyperlink r:id="rId44" w:anchor="Par83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подпунктом "в" пункта 15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комиссия принимает соответствующее решение.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1B62B0" w:rsidRPr="00B04FDD">
        <w:rPr>
          <w:rFonts w:ascii="Times New Roman" w:hAnsi="Times New Roman"/>
          <w:color w:val="auto"/>
          <w:sz w:val="28"/>
          <w:szCs w:val="28"/>
        </w:rPr>
        <w:t>7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администрации, решений или поручений главы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которые в установленном порядке представляются на рассмотрение главы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1B62B0" w:rsidRPr="00B04FDD">
        <w:rPr>
          <w:rFonts w:ascii="Times New Roman" w:hAnsi="Times New Roman"/>
          <w:color w:val="auto"/>
          <w:sz w:val="28"/>
          <w:szCs w:val="28"/>
        </w:rPr>
        <w:t>8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Решения комиссии по вопросам, указанным в </w:t>
      </w:r>
      <w:hyperlink r:id="rId45" w:anchor="Par74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пункте 15</w:t>
        </w:r>
      </w:hyperlink>
      <w:r w:rsidRPr="00B04FDD">
        <w:rPr>
          <w:rStyle w:val="-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настоящего Положения, принимаются тайным или открытым голосованием, по решению комиссии, простым большинством голосов присутствующих на заседании членов комиссии.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2</w:t>
      </w:r>
      <w:r w:rsidR="001B62B0" w:rsidRPr="00B04FDD">
        <w:rPr>
          <w:rFonts w:ascii="Times New Roman" w:hAnsi="Times New Roman"/>
          <w:color w:val="auto"/>
          <w:sz w:val="28"/>
          <w:szCs w:val="28"/>
        </w:rPr>
        <w:t>9</w:t>
      </w:r>
      <w:r w:rsidRPr="00B04FDD">
        <w:rPr>
          <w:rFonts w:ascii="Times New Roman" w:hAnsi="Times New Roman"/>
          <w:color w:val="auto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</w:t>
      </w:r>
      <w:r w:rsidR="001B62B0" w:rsidRPr="00B04FDD">
        <w:rPr>
          <w:rFonts w:ascii="Times New Roman" w:hAnsi="Times New Roman"/>
          <w:color w:val="auto"/>
          <w:sz w:val="28"/>
          <w:szCs w:val="28"/>
        </w:rPr>
        <w:t xml:space="preserve"> ее заседании. Решения комиссии, за исключение решения, принимаемого по итогам рассмотрения вопроса, указанного в абзаце втором подпункта «б»</w:t>
      </w:r>
      <w:r w:rsidR="001271D6" w:rsidRPr="00B04FDD">
        <w:rPr>
          <w:rFonts w:ascii="Times New Roman" w:hAnsi="Times New Roman"/>
          <w:color w:val="auto"/>
          <w:sz w:val="28"/>
          <w:szCs w:val="28"/>
        </w:rPr>
        <w:t xml:space="preserve"> пункта 15 настоящего Положения, </w:t>
      </w:r>
      <w:r w:rsidRPr="00B04FDD">
        <w:rPr>
          <w:rFonts w:ascii="Times New Roman" w:hAnsi="Times New Roman"/>
          <w:color w:val="auto"/>
          <w:sz w:val="28"/>
          <w:szCs w:val="28"/>
        </w:rPr>
        <w:t>для руководителя муниципального органа носят рекомендательный характер</w:t>
      </w:r>
      <w:r w:rsidR="001271D6" w:rsidRPr="00B04FDD">
        <w:rPr>
          <w:rFonts w:ascii="Times New Roman" w:hAnsi="Times New Roman"/>
          <w:color w:val="auto"/>
          <w:sz w:val="28"/>
          <w:szCs w:val="28"/>
        </w:rPr>
        <w:t>. Решение, принимаемое по итогам рассмотрения вопроса, указанного в абзаце втором подпункта «б» пункта 15 настоящего Положения, для руководителя муниципального органа носят обязательный характер.</w:t>
      </w:r>
    </w:p>
    <w:p w:rsidR="009C07A3" w:rsidRPr="00B04FDD" w:rsidRDefault="001271D6" w:rsidP="00453F76">
      <w:pPr>
        <w:pStyle w:val="a9"/>
        <w:ind w:firstLine="709"/>
        <w:contextualSpacing/>
        <w:jc w:val="both"/>
        <w:rPr>
          <w:rFonts w:ascii="Arial;Verdana;Tahoma;Helvetica;" w:hAnsi="Arial;Verdana;Tahoma;Helvetica;"/>
          <w:color w:val="auto"/>
          <w:sz w:val="1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30</w:t>
      </w:r>
      <w:r w:rsidR="00B16E23" w:rsidRPr="00B04FDD">
        <w:rPr>
          <w:rFonts w:ascii="Times New Roman" w:hAnsi="Times New Roman"/>
          <w:color w:val="auto"/>
          <w:sz w:val="28"/>
          <w:szCs w:val="28"/>
        </w:rPr>
        <w:t>. В протоколе заседания комиссии указываются: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04FDD">
        <w:rPr>
          <w:rFonts w:ascii="Times New Roman" w:hAnsi="Times New Roman"/>
          <w:color w:val="auto"/>
          <w:sz w:val="28"/>
          <w:szCs w:val="28"/>
        </w:rPr>
        <w:t>д</w:t>
      </w:r>
      <w:proofErr w:type="spellEnd"/>
      <w:r w:rsidRPr="00B04FDD">
        <w:rPr>
          <w:rFonts w:ascii="Times New Roman" w:hAnsi="Times New Roman"/>
          <w:color w:val="auto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ж) другие сведения;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04FDD">
        <w:rPr>
          <w:rFonts w:ascii="Times New Roman" w:hAnsi="Times New Roman"/>
          <w:color w:val="auto"/>
          <w:sz w:val="28"/>
          <w:szCs w:val="28"/>
        </w:rPr>
        <w:t>з</w:t>
      </w:r>
      <w:proofErr w:type="spellEnd"/>
      <w:r w:rsidRPr="00B04FDD">
        <w:rPr>
          <w:rFonts w:ascii="Times New Roman" w:hAnsi="Times New Roman"/>
          <w:color w:val="auto"/>
          <w:sz w:val="28"/>
          <w:szCs w:val="28"/>
        </w:rPr>
        <w:t>) результаты голосования;</w:t>
      </w:r>
    </w:p>
    <w:p w:rsidR="00E8020C" w:rsidRPr="00B04FDD" w:rsidRDefault="00B16E23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и) решение и обоснование его принятия.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1271D6" w:rsidRPr="00B04FDD">
        <w:rPr>
          <w:rFonts w:ascii="Times New Roman" w:hAnsi="Times New Roman"/>
          <w:color w:val="auto"/>
          <w:sz w:val="28"/>
          <w:szCs w:val="28"/>
        </w:rPr>
        <w:t>1</w:t>
      </w:r>
      <w:r w:rsidRPr="00B04FDD">
        <w:rPr>
          <w:rFonts w:ascii="Times New Roman" w:hAnsi="Times New Roman"/>
          <w:color w:val="auto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2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3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Глава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П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угачевского муниципального района обязан рассмотреть протокол заседания комиссии и вправе учесть в пределах своей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>компетенции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муниципального образования,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04FDD">
        <w:rPr>
          <w:rFonts w:ascii="Times New Roman" w:hAnsi="Times New Roman"/>
          <w:color w:val="auto"/>
          <w:sz w:val="28"/>
          <w:szCs w:val="28"/>
        </w:rPr>
        <w:t>муниципального образования Пугачевского  муниципального района оглашается на ближайшем заседании комиссии и принимается к сведению без обсуждения.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4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угачевского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234127" w:rsidRPr="00B04FDD">
        <w:rPr>
          <w:rFonts w:ascii="Times New Roman" w:hAnsi="Times New Roman"/>
          <w:color w:val="auto"/>
          <w:sz w:val="28"/>
          <w:szCs w:val="28"/>
        </w:rPr>
        <w:t>5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сообщить главе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и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AF66FA" w:rsidRPr="00B04FDD">
        <w:rPr>
          <w:rFonts w:ascii="Times New Roman" w:hAnsi="Times New Roman"/>
          <w:color w:val="auto"/>
          <w:sz w:val="28"/>
          <w:szCs w:val="28"/>
        </w:rPr>
        <w:t>6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</w:t>
      </w:r>
      <w:r w:rsidRPr="00B04FDD">
        <w:rPr>
          <w:rFonts w:ascii="Times New Roman" w:hAnsi="Times New Roman"/>
          <w:color w:val="auto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AF66FA" w:rsidRPr="00B04FDD">
        <w:rPr>
          <w:rFonts w:ascii="Times New Roman" w:hAnsi="Times New Roman"/>
          <w:color w:val="auto"/>
          <w:sz w:val="28"/>
          <w:szCs w:val="28"/>
        </w:rPr>
        <w:t>6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.1.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района, вручается гражданину, замещавшему должность муниципальной службы в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 либо должность руководителя ее отраслевого (функционального) подразделения, в отношении которого рассматривался вопрос, указанный в </w:t>
      </w:r>
      <w:hyperlink r:id="rId46" w:anchor="sub_101622" w:history="1">
        <w:r w:rsidRPr="00B04FDD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B04FDD">
        <w:rPr>
          <w:rFonts w:ascii="Times New Roman" w:hAnsi="Times New Roman"/>
          <w:color w:val="auto"/>
          <w:sz w:val="28"/>
          <w:szCs w:val="28"/>
        </w:rPr>
        <w:t>5 настоящего Положения, под роспись или направляется заказным письмом</w:t>
      </w:r>
      <w:proofErr w:type="gramEnd"/>
      <w:r w:rsidRPr="00B04FDD">
        <w:rPr>
          <w:rFonts w:ascii="Times New Roman" w:hAnsi="Times New Roman"/>
          <w:color w:val="auto"/>
          <w:sz w:val="28"/>
          <w:szCs w:val="28"/>
        </w:rPr>
        <w:t xml:space="preserve">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8020C" w:rsidRPr="00B04FDD" w:rsidRDefault="00B16E23" w:rsidP="00453F76">
      <w:pPr>
        <w:pStyle w:val="a9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3</w:t>
      </w:r>
      <w:r w:rsidR="00AF66FA" w:rsidRPr="00B04FDD">
        <w:rPr>
          <w:rFonts w:ascii="Times New Roman" w:hAnsi="Times New Roman"/>
          <w:color w:val="auto"/>
          <w:sz w:val="28"/>
          <w:szCs w:val="28"/>
        </w:rPr>
        <w:t>7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B04FDD">
        <w:rPr>
          <w:rFonts w:ascii="Times New Roman" w:hAnsi="Times New Roman"/>
          <w:color w:val="auto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</w:t>
      </w:r>
      <w:r w:rsidR="009659C4" w:rsidRPr="00B04FDD">
        <w:rPr>
          <w:rFonts w:ascii="Times New Roman" w:hAnsi="Times New Roman"/>
          <w:color w:val="auto"/>
          <w:sz w:val="28"/>
          <w:szCs w:val="28"/>
        </w:rPr>
        <w:t>Рахмановского</w:t>
      </w:r>
      <w:r w:rsidRPr="00B04FDD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Пугачевского муниципального района.</w:t>
      </w:r>
      <w:proofErr w:type="gramEnd"/>
    </w:p>
    <w:p w:rsidR="00E8020C" w:rsidRPr="00B04FDD" w:rsidRDefault="00E8020C" w:rsidP="00453F76">
      <w:pPr>
        <w:contextualSpacing/>
        <w:rPr>
          <w:rFonts w:ascii="Times New Roman" w:eastAsia="Arial Unicode MS" w:hAnsi="Times New Roman"/>
          <w:sz w:val="28"/>
          <w:szCs w:val="28"/>
        </w:rPr>
      </w:pPr>
      <w:r w:rsidRPr="00B04FDD">
        <w:rPr>
          <w:rFonts w:ascii="Times New Roman" w:hAnsi="Times New Roman"/>
          <w:sz w:val="28"/>
          <w:szCs w:val="28"/>
        </w:rPr>
        <w:br w:type="page"/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2</w:t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Рахмановского муниципального </w:t>
      </w:r>
    </w:p>
    <w:p w:rsidR="00225F6E" w:rsidRPr="00B04FDD" w:rsidRDefault="00225F6E" w:rsidP="00453F76">
      <w:pPr>
        <w:pStyle w:val="1"/>
        <w:contextualSpacing/>
        <w:rPr>
          <w:color w:val="auto"/>
        </w:rPr>
      </w:pP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образования от  </w:t>
      </w:r>
      <w:r w:rsidR="002F5A8A">
        <w:rPr>
          <w:rFonts w:ascii="Times New Roman" w:eastAsia="Times New Roman" w:hAnsi="Times New Roman" w:cs="Times New Roman"/>
          <w:color w:val="auto"/>
          <w:sz w:val="24"/>
          <w:szCs w:val="24"/>
        </w:rPr>
        <w:t>26.07.2018</w:t>
      </w:r>
      <w:r w:rsidRPr="00B04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№  </w:t>
      </w:r>
      <w:r w:rsidR="002F5A8A">
        <w:rPr>
          <w:rFonts w:ascii="Times New Roman" w:eastAsia="Times New Roman" w:hAnsi="Times New Roman" w:cs="Times New Roman"/>
          <w:color w:val="auto"/>
          <w:sz w:val="24"/>
          <w:szCs w:val="24"/>
        </w:rPr>
        <w:t>55</w:t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F6E" w:rsidRPr="00B04FDD" w:rsidRDefault="00225F6E" w:rsidP="00453F76">
      <w:pPr>
        <w:pStyle w:val="1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</w:p>
    <w:p w:rsidR="00225F6E" w:rsidRPr="00B04FDD" w:rsidRDefault="00225F6E" w:rsidP="00453F76">
      <w:pPr>
        <w:pStyle w:val="a9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Состав</w:t>
      </w:r>
    </w:p>
    <w:p w:rsidR="00225F6E" w:rsidRPr="00B04FDD" w:rsidRDefault="00225F6E" w:rsidP="00453F76">
      <w:pPr>
        <w:pStyle w:val="a9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225F6E" w:rsidRPr="00B04FDD" w:rsidRDefault="00225F6E" w:rsidP="00453F76">
      <w:pPr>
        <w:pStyle w:val="a9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муниципальных служащих и урегулированию</w:t>
      </w:r>
    </w:p>
    <w:p w:rsidR="00225F6E" w:rsidRPr="00B04FDD" w:rsidRDefault="00225F6E" w:rsidP="00453F76">
      <w:pPr>
        <w:pStyle w:val="a9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конфликтов интересов в администрации</w:t>
      </w:r>
    </w:p>
    <w:p w:rsidR="00225F6E" w:rsidRPr="00B04FDD" w:rsidRDefault="00225F6E" w:rsidP="00453F76">
      <w:pPr>
        <w:pStyle w:val="a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 xml:space="preserve">Рахмановского муниципального образования </w:t>
      </w:r>
    </w:p>
    <w:p w:rsidR="00225F6E" w:rsidRPr="00B04FDD" w:rsidRDefault="00225F6E" w:rsidP="00453F76">
      <w:pPr>
        <w:pStyle w:val="a9"/>
        <w:contextualSpacing/>
        <w:jc w:val="center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Пугачевского муниципального района Саратовской области</w:t>
      </w: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Председатель комиссии:</w:t>
      </w:r>
    </w:p>
    <w:p w:rsidR="00225F6E" w:rsidRPr="00B04FDD" w:rsidRDefault="00225F6E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Долгополова Ольга Николаевна – глава Рахмановского муниципального образования</w:t>
      </w: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Зам. председателя комиссии:</w:t>
      </w:r>
    </w:p>
    <w:p w:rsidR="00225F6E" w:rsidRPr="00B04FDD" w:rsidRDefault="00225F6E" w:rsidP="00453F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DD">
        <w:rPr>
          <w:rFonts w:ascii="Times New Roman" w:hAnsi="Times New Roman" w:cs="Times New Roman"/>
          <w:sz w:val="28"/>
          <w:szCs w:val="28"/>
        </w:rPr>
        <w:t xml:space="preserve">Бабрышов Игорь Александрович – водитель ОП № 66 </w:t>
      </w:r>
      <w:proofErr w:type="gramStart"/>
      <w:r w:rsidRPr="00B04F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F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4FDD">
        <w:rPr>
          <w:rFonts w:ascii="Times New Roman" w:hAnsi="Times New Roman" w:cs="Times New Roman"/>
          <w:sz w:val="28"/>
          <w:szCs w:val="28"/>
        </w:rPr>
        <w:t>Рахмановка</w:t>
      </w:r>
      <w:proofErr w:type="gramEnd"/>
      <w:r w:rsidRPr="00B04FD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(по согласованию);</w:t>
      </w: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b/>
          <w:color w:val="auto"/>
          <w:sz w:val="28"/>
          <w:szCs w:val="28"/>
        </w:rPr>
        <w:t>Секретарь комиссии:</w:t>
      </w: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Русакова Елена Владимировна – заместитель главы администрации Рахмановского муниципального образования.</w:t>
      </w:r>
    </w:p>
    <w:p w:rsidR="00225F6E" w:rsidRPr="00B04FDD" w:rsidRDefault="00225F6E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25F6E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Члены комиссии:</w:t>
      </w:r>
    </w:p>
    <w:p w:rsidR="00225F6E" w:rsidRPr="00B04FDD" w:rsidRDefault="00225F6E" w:rsidP="00453F76">
      <w:pPr>
        <w:pStyle w:val="a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04FD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МОУ Рахмановская средняя общеобразовательная школа (по согласованию)</w:t>
      </w:r>
    </w:p>
    <w:p w:rsidR="009C07A3" w:rsidRPr="00B04FDD" w:rsidRDefault="00225F6E" w:rsidP="00453F76">
      <w:pPr>
        <w:pStyle w:val="a9"/>
        <w:contextualSpacing/>
        <w:jc w:val="both"/>
        <w:rPr>
          <w:color w:val="auto"/>
        </w:rPr>
      </w:pPr>
      <w:r w:rsidRPr="00B04FDD">
        <w:rPr>
          <w:rFonts w:ascii="Times New Roman" w:hAnsi="Times New Roman"/>
          <w:color w:val="auto"/>
          <w:sz w:val="28"/>
          <w:szCs w:val="28"/>
        </w:rPr>
        <w:t>Кожевников О.Ф. – пенсионер.</w:t>
      </w:r>
    </w:p>
    <w:sectPr w:rsidR="009C07A3" w:rsidRPr="00B04FDD" w:rsidSect="00453F76">
      <w:footerReference w:type="default" r:id="rId47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E6" w:rsidRDefault="008B24E6" w:rsidP="009C07A3">
      <w:r>
        <w:separator/>
      </w:r>
    </w:p>
  </w:endnote>
  <w:endnote w:type="continuationSeparator" w:id="0">
    <w:p w:rsidR="008B24E6" w:rsidRDefault="008B24E6" w:rsidP="009C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Verdana;Tahoma;Helvetica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27849"/>
      <w:docPartObj>
        <w:docPartGallery w:val="Page Numbers (Bottom of Page)"/>
        <w:docPartUnique/>
      </w:docPartObj>
    </w:sdtPr>
    <w:sdtContent>
      <w:p w:rsidR="009C07A3" w:rsidRDefault="00730FAC">
        <w:pPr>
          <w:pStyle w:val="Footer"/>
          <w:jc w:val="right"/>
        </w:pPr>
        <w:r>
          <w:fldChar w:fldCharType="begin"/>
        </w:r>
        <w:r w:rsidR="00B16E23">
          <w:instrText>PAGE</w:instrText>
        </w:r>
        <w:r>
          <w:fldChar w:fldCharType="separate"/>
        </w:r>
        <w:r w:rsidR="002325D7">
          <w:rPr>
            <w:noProof/>
          </w:rPr>
          <w:t>1</w:t>
        </w:r>
        <w:r>
          <w:fldChar w:fldCharType="end"/>
        </w:r>
      </w:p>
    </w:sdtContent>
  </w:sdt>
  <w:p w:rsidR="009C07A3" w:rsidRDefault="009C07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E6" w:rsidRDefault="008B24E6" w:rsidP="009C07A3">
      <w:r>
        <w:separator/>
      </w:r>
    </w:p>
  </w:footnote>
  <w:footnote w:type="continuationSeparator" w:id="0">
    <w:p w:rsidR="008B24E6" w:rsidRDefault="008B24E6" w:rsidP="009C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5992"/>
    <w:multiLevelType w:val="multilevel"/>
    <w:tmpl w:val="4E58EA3C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1">
    <w:nsid w:val="4AB12729"/>
    <w:multiLevelType w:val="multilevel"/>
    <w:tmpl w:val="F398CA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7A3"/>
    <w:rsid w:val="00082AD6"/>
    <w:rsid w:val="001271D6"/>
    <w:rsid w:val="00135218"/>
    <w:rsid w:val="00185213"/>
    <w:rsid w:val="001B62B0"/>
    <w:rsid w:val="00225F6E"/>
    <w:rsid w:val="002325D7"/>
    <w:rsid w:val="00234127"/>
    <w:rsid w:val="002F5A8A"/>
    <w:rsid w:val="003C47ED"/>
    <w:rsid w:val="004357B8"/>
    <w:rsid w:val="00453F76"/>
    <w:rsid w:val="0049409A"/>
    <w:rsid w:val="004C530E"/>
    <w:rsid w:val="00541F8D"/>
    <w:rsid w:val="005428AA"/>
    <w:rsid w:val="006A47E5"/>
    <w:rsid w:val="006A6864"/>
    <w:rsid w:val="006E7023"/>
    <w:rsid w:val="007173BC"/>
    <w:rsid w:val="00730FAC"/>
    <w:rsid w:val="00750BA1"/>
    <w:rsid w:val="007B5B57"/>
    <w:rsid w:val="007F0EE6"/>
    <w:rsid w:val="008866C2"/>
    <w:rsid w:val="0089132E"/>
    <w:rsid w:val="008B24E6"/>
    <w:rsid w:val="009659C4"/>
    <w:rsid w:val="009817D7"/>
    <w:rsid w:val="009C07A3"/>
    <w:rsid w:val="009C5236"/>
    <w:rsid w:val="009F7FE4"/>
    <w:rsid w:val="00A01015"/>
    <w:rsid w:val="00A97015"/>
    <w:rsid w:val="00AF66FA"/>
    <w:rsid w:val="00B04FDD"/>
    <w:rsid w:val="00B101DF"/>
    <w:rsid w:val="00B16E23"/>
    <w:rsid w:val="00B319F7"/>
    <w:rsid w:val="00B952FE"/>
    <w:rsid w:val="00CA3E2A"/>
    <w:rsid w:val="00D11E04"/>
    <w:rsid w:val="00E8020C"/>
    <w:rsid w:val="00EF50B2"/>
    <w:rsid w:val="00F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20EE2"/>
    <w:pPr>
      <w:suppressAutoHyphens/>
    </w:pPr>
    <w:rPr>
      <w:rFonts w:ascii="Calibri" w:eastAsia="Arial Unicode MS" w:hAnsi="Calibri"/>
      <w:color w:val="00000A"/>
      <w:sz w:val="22"/>
    </w:rPr>
  </w:style>
  <w:style w:type="paragraph" w:customStyle="1" w:styleId="Heading2">
    <w:name w:val="Heading 2"/>
    <w:basedOn w:val="1"/>
    <w:link w:val="2"/>
    <w:semiHidden/>
    <w:unhideWhenUsed/>
    <w:qFormat/>
    <w:rsid w:val="00220EE2"/>
    <w:pPr>
      <w:keepNext/>
      <w:tabs>
        <w:tab w:val="left" w:pos="576"/>
      </w:tabs>
      <w:spacing w:before="240" w:after="120"/>
      <w:ind w:left="576" w:hanging="576"/>
      <w:outlineLvl w:val="1"/>
    </w:pPr>
    <w:rPr>
      <w:rFonts w:ascii="Times New Roman" w:eastAsia="Segoe UI" w:hAnsi="Times New Roman" w:cs="Tahoma"/>
      <w:b/>
      <w:bCs/>
      <w:i/>
      <w:iCs/>
      <w:sz w:val="36"/>
      <w:szCs w:val="36"/>
    </w:rPr>
  </w:style>
  <w:style w:type="character" w:customStyle="1" w:styleId="2">
    <w:name w:val="Заголовок 2 Знак"/>
    <w:basedOn w:val="a0"/>
    <w:link w:val="Heading2"/>
    <w:semiHidden/>
    <w:qFormat/>
    <w:rsid w:val="00220EE2"/>
    <w:rPr>
      <w:rFonts w:ascii="Times New Roman" w:eastAsia="Segoe UI" w:hAnsi="Times New Roman" w:cs="Tahoma"/>
      <w:b/>
      <w:bCs/>
      <w:i/>
      <w:iCs/>
      <w:color w:val="00000A"/>
      <w:sz w:val="36"/>
      <w:szCs w:val="36"/>
    </w:rPr>
  </w:style>
  <w:style w:type="character" w:customStyle="1" w:styleId="a3">
    <w:name w:val="Основной текст Знак"/>
    <w:basedOn w:val="a0"/>
    <w:qFormat/>
    <w:rsid w:val="00220EE2"/>
    <w:rPr>
      <w:rFonts w:ascii="Calibri" w:eastAsia="Arial Unicode MS" w:hAnsi="Calibri"/>
      <w:color w:val="00000A"/>
    </w:rPr>
  </w:style>
  <w:style w:type="character" w:customStyle="1" w:styleId="a4">
    <w:name w:val="Текст выноски Знак"/>
    <w:basedOn w:val="a0"/>
    <w:uiPriority w:val="99"/>
    <w:semiHidden/>
    <w:qFormat/>
    <w:rsid w:val="006D3AD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F140F0"/>
  </w:style>
  <w:style w:type="character" w:customStyle="1" w:styleId="a6">
    <w:name w:val="Нижний колонтитул Знак"/>
    <w:basedOn w:val="a0"/>
    <w:uiPriority w:val="99"/>
    <w:qFormat/>
    <w:rsid w:val="00F140F0"/>
  </w:style>
  <w:style w:type="character" w:customStyle="1" w:styleId="a7">
    <w:name w:val="Выделение жирным"/>
    <w:qFormat/>
    <w:rsid w:val="009C07A3"/>
    <w:rPr>
      <w:b/>
      <w:bCs/>
    </w:rPr>
  </w:style>
  <w:style w:type="character" w:customStyle="1" w:styleId="-">
    <w:name w:val="Интернет-ссылка"/>
    <w:rsid w:val="009C07A3"/>
    <w:rPr>
      <w:color w:val="000080"/>
      <w:u w:val="single"/>
    </w:rPr>
  </w:style>
  <w:style w:type="paragraph" w:customStyle="1" w:styleId="a8">
    <w:name w:val="Заголовок"/>
    <w:basedOn w:val="1"/>
    <w:next w:val="a9"/>
    <w:qFormat/>
    <w:rsid w:val="009C07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unhideWhenUsed/>
    <w:rsid w:val="00220EE2"/>
    <w:pPr>
      <w:spacing w:after="120"/>
    </w:pPr>
  </w:style>
  <w:style w:type="paragraph" w:styleId="aa">
    <w:name w:val="List"/>
    <w:basedOn w:val="a9"/>
    <w:rsid w:val="009C07A3"/>
    <w:rPr>
      <w:rFonts w:cs="Mangal"/>
    </w:rPr>
  </w:style>
  <w:style w:type="paragraph" w:customStyle="1" w:styleId="Caption">
    <w:name w:val="Caption"/>
    <w:basedOn w:val="1"/>
    <w:qFormat/>
    <w:rsid w:val="009C07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rsid w:val="009C07A3"/>
    <w:pPr>
      <w:suppressLineNumbers/>
    </w:pPr>
    <w:rPr>
      <w:rFonts w:cs="Mangal"/>
    </w:rPr>
  </w:style>
  <w:style w:type="paragraph" w:styleId="ac">
    <w:name w:val="No Spacing"/>
    <w:qFormat/>
    <w:rsid w:val="00220EE2"/>
    <w:pPr>
      <w:suppressAutoHyphens/>
      <w:spacing w:line="100" w:lineRule="atLeast"/>
    </w:pPr>
    <w:rPr>
      <w:rFonts w:ascii="Calibri" w:eastAsia="Arial Unicode MS" w:hAnsi="Calibri"/>
      <w:color w:val="00000A"/>
      <w:sz w:val="22"/>
    </w:rPr>
  </w:style>
  <w:style w:type="paragraph" w:styleId="ad">
    <w:name w:val="Balloon Text"/>
    <w:basedOn w:val="1"/>
    <w:uiPriority w:val="99"/>
    <w:semiHidden/>
    <w:unhideWhenUsed/>
    <w:qFormat/>
    <w:rsid w:val="006D3AD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1"/>
    <w:uiPriority w:val="99"/>
    <w:semiHidden/>
    <w:unhideWhenUsed/>
    <w:rsid w:val="00F140F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1"/>
    <w:uiPriority w:val="99"/>
    <w:unhideWhenUsed/>
    <w:rsid w:val="00F140F0"/>
    <w:pPr>
      <w:tabs>
        <w:tab w:val="center" w:pos="4677"/>
        <w:tab w:val="right" w:pos="9355"/>
      </w:tabs>
    </w:pPr>
  </w:style>
  <w:style w:type="paragraph" w:customStyle="1" w:styleId="ae">
    <w:name w:val="Базовый"/>
    <w:rsid w:val="00A01015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18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6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9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4" Type="http://schemas.openxmlformats.org/officeDocument/2006/relationships/hyperlink" Target="garantf1://71187568.101625" TargetMode="External"/><Relationship Id="rId42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17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5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3" Type="http://schemas.openxmlformats.org/officeDocument/2006/relationships/hyperlink" Target="garantf1://70272954.0" TargetMode="External"/><Relationship Id="rId38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6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0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9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1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4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2" Type="http://schemas.openxmlformats.org/officeDocument/2006/relationships/hyperlink" Target="garantf1://70272954.0" TargetMode="External"/><Relationship Id="rId37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0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5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187568.101625" TargetMode="External"/><Relationship Id="rId23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8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6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746341984E0A84310D03F539FC5656F19C33D11C242D57DB86ADE12ACN7C0F" TargetMode="External"/><Relationship Id="rId19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1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4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46341984E0A84310D03F539FC5656F1ACF3C16C912827FE93FD0N1C7F" TargetMode="External"/><Relationship Id="rId14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2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27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0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35" Type="http://schemas.openxmlformats.org/officeDocument/2006/relationships/hyperlink" Target="file:///C:/Users/&#1056;&#1072;&#1073;&#1086;&#1090;&#1085;&#1080;&#1082;/Documents/Documents/&#1040;&#1076;&#1084;&#1080;&#1085;&#1080;&#1089;&#1090;&#1088;&#1072;&#1094;&#1080;&#1103;/&#1044;&#1045;&#1051;&#1054;&#1055;&#1056;&#1054;&#1048;&#1047;&#1042;&#1054;&#1044;&#1057;&#1058;&#1042;&#1054;/&#1055;&#1054;&#1057;&#1058;&#1040;&#1053;&#1054;&#1042;&#1051;&#1045;&#1053;&#1048;&#1071;/2017%20&#1043;/&#1055;.%2043%20&#1086;&#1090;%2005.06.2017%20&#1075;.%20&#1087;&#1086;%20&#1089;&#1083;&#1091;&#1078;&#1077;&#1073;&#1085;&#1086;&#1084;&#1091;%20&#1087;&#1086;&#1074;&#1077;&#1076;&#1077;&#1085;&#1080;&#1102;..doc" TargetMode="External"/><Relationship Id="rId43" Type="http://schemas.openxmlformats.org/officeDocument/2006/relationships/hyperlink" Target="garantf1://12064203.12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746341984E0A84310D03F539FC5656F19C33D11C242D57DB86ADE12ACN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6451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2018-07-09T05:34:00Z</cp:lastPrinted>
  <dcterms:created xsi:type="dcterms:W3CDTF">2018-07-27T06:42:00Z</dcterms:created>
  <dcterms:modified xsi:type="dcterms:W3CDTF">2018-07-27T06:43:00Z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