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59" w:rsidRPr="00AF2569" w:rsidRDefault="00701A59" w:rsidP="006D5D3E">
      <w:pPr>
        <w:pStyle w:val="a4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AF2569">
        <w:rPr>
          <w:rFonts w:ascii="Times New Roman" w:hAnsi="Times New Roman" w:cs="Times New Roman"/>
          <w:sz w:val="28"/>
          <w:szCs w:val="28"/>
        </w:rPr>
        <w:t xml:space="preserve">    </w:t>
      </w:r>
      <w:r w:rsidRPr="00AF25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914400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A59" w:rsidRPr="00AF2569" w:rsidRDefault="00701A59" w:rsidP="006D5D3E">
      <w:pPr>
        <w:pStyle w:val="a4"/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D5D3E" w:rsidRDefault="00701A59" w:rsidP="00701A59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69">
        <w:rPr>
          <w:rFonts w:ascii="Times New Roman" w:hAnsi="Times New Roman" w:cs="Times New Roman"/>
          <w:b/>
          <w:sz w:val="28"/>
          <w:szCs w:val="28"/>
        </w:rPr>
        <w:t>РАХМАНОВСКОГО МУНИЦИПАЛЬНОГО ОБРАЗОВАНИЯ ПУГАЧЕВСКОГ</w:t>
      </w:r>
      <w:r w:rsidR="006D5D3E">
        <w:rPr>
          <w:rFonts w:ascii="Times New Roman" w:hAnsi="Times New Roman" w:cs="Times New Roman"/>
          <w:b/>
          <w:sz w:val="28"/>
          <w:szCs w:val="28"/>
        </w:rPr>
        <w:t xml:space="preserve">О МУИЦИПАЛЬНОГО РАЙОНА </w:t>
      </w:r>
    </w:p>
    <w:p w:rsidR="00701A59" w:rsidRPr="00AF2569" w:rsidRDefault="00701A59" w:rsidP="00701A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256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01A59" w:rsidRDefault="00701A59" w:rsidP="00701A59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25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Pr="00AF256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F2569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D5D3E" w:rsidRPr="00AF2569" w:rsidRDefault="006D5D3E" w:rsidP="00701A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01A59" w:rsidRPr="00026EFC" w:rsidRDefault="00910585" w:rsidP="00701A59">
      <w:pPr>
        <w:pStyle w:val="a3"/>
        <w:rPr>
          <w:b/>
        </w:rPr>
      </w:pPr>
      <w:r w:rsidRPr="00026EFC">
        <w:rPr>
          <w:b/>
        </w:rPr>
        <w:t xml:space="preserve">от </w:t>
      </w:r>
      <w:r w:rsidR="00026EFC" w:rsidRPr="00026EFC">
        <w:rPr>
          <w:b/>
        </w:rPr>
        <w:t>11 июля</w:t>
      </w:r>
      <w:r w:rsidR="006D5D3E" w:rsidRPr="00026EFC">
        <w:rPr>
          <w:b/>
        </w:rPr>
        <w:t xml:space="preserve"> 2023</w:t>
      </w:r>
      <w:r w:rsidRPr="00026EFC">
        <w:rPr>
          <w:b/>
        </w:rPr>
        <w:t xml:space="preserve"> года № </w:t>
      </w:r>
      <w:r w:rsidR="00BE0D17">
        <w:rPr>
          <w:b/>
        </w:rPr>
        <w:t>3</w:t>
      </w:r>
      <w:r w:rsidR="006D5D3E" w:rsidRPr="00026EFC">
        <w:rPr>
          <w:b/>
        </w:rPr>
        <w:t>2</w:t>
      </w:r>
    </w:p>
    <w:p w:rsidR="00701A59" w:rsidRPr="00AF2569" w:rsidRDefault="00701A59" w:rsidP="00701A59">
      <w:pPr>
        <w:pStyle w:val="a3"/>
      </w:pPr>
    </w:p>
    <w:p w:rsidR="00026EFC" w:rsidRPr="00026EFC" w:rsidRDefault="00026EFC" w:rsidP="00BE0D17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0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  о комиссии  по  соблюдению требований </w:t>
      </w:r>
    </w:p>
    <w:p w:rsidR="00026EFC" w:rsidRPr="00026EFC" w:rsidRDefault="00026EFC" w:rsidP="00BE0D17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0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к </w:t>
      </w:r>
      <w:r w:rsidRPr="00026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BE0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лужебному поведению</w:t>
      </w:r>
      <w:r w:rsidR="00BE0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муниципальных служащих</w:t>
      </w:r>
    </w:p>
    <w:p w:rsidR="00026EFC" w:rsidRPr="00026EFC" w:rsidRDefault="00026EFC" w:rsidP="00BE0D17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0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Рахмановского муниципального образования</w:t>
      </w:r>
      <w:r w:rsidRPr="00026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gramStart"/>
      <w:r w:rsidRPr="00026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замещающих</w:t>
      </w:r>
      <w:proofErr w:type="gramEnd"/>
      <w:r w:rsidRPr="00026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должности</w:t>
      </w:r>
    </w:p>
    <w:p w:rsidR="00026EFC" w:rsidRPr="00BE0D17" w:rsidRDefault="00026EFC" w:rsidP="00BE0D17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0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службы в</w:t>
      </w:r>
      <w:r w:rsidRPr="00026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  <w:proofErr w:type="gramStart"/>
      <w:r w:rsidRPr="00BE0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Рахмановского</w:t>
      </w:r>
      <w:proofErr w:type="gramEnd"/>
      <w:r w:rsidRPr="00BE0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6EFC" w:rsidRPr="00026EFC" w:rsidRDefault="00026EFC" w:rsidP="00BE0D17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0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образования, и</w:t>
      </w:r>
      <w:r w:rsidRPr="00026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урегулированию конфликта интересов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7"/>
          <w:szCs w:val="27"/>
        </w:rPr>
      </w:pPr>
      <w:r w:rsidRPr="00026EFC">
        <w:rPr>
          <w:rFonts w:ascii="RobotoRegular" w:eastAsia="Times New Roman" w:hAnsi="RobotoRegular" w:cs="Times New Roman"/>
          <w:color w:val="000000"/>
          <w:sz w:val="27"/>
          <w:szCs w:val="27"/>
        </w:rPr>
        <w:t> </w:t>
      </w:r>
    </w:p>
    <w:p w:rsidR="00BE0D17" w:rsidRPr="003E09D6" w:rsidRDefault="00C948DF" w:rsidP="003E09D6">
      <w:pPr>
        <w:pStyle w:val="headertext"/>
        <w:shd w:val="clear" w:color="auto" w:fill="FFFFFF"/>
        <w:spacing w:before="158" w:beforeAutospacing="0" w:after="79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E0D17" w:rsidRPr="00B04FDD">
        <w:rPr>
          <w:sz w:val="28"/>
          <w:szCs w:val="28"/>
        </w:rPr>
        <w:t>В соответствии с Конституцией Российской Федерации</w:t>
      </w:r>
      <w:r w:rsidR="00BE0D17">
        <w:t>,</w:t>
      </w:r>
      <w:r w:rsidR="00BE0D17" w:rsidRPr="00B04FDD">
        <w:t xml:space="preserve"> </w:t>
      </w:r>
      <w:r w:rsidR="00BE0D17" w:rsidRPr="00B04FDD">
        <w:rPr>
          <w:sz w:val="28"/>
          <w:szCs w:val="28"/>
        </w:rPr>
        <w:t xml:space="preserve">Федеральным законом от 25.12.2008 № 273-ФЗ «О противодействии коррупции», 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</w:t>
      </w:r>
      <w:r w:rsidR="00BE0D17" w:rsidRPr="00BE0D17">
        <w:rPr>
          <w:sz w:val="28"/>
          <w:szCs w:val="28"/>
        </w:rPr>
        <w:t>урегулированию конфликта интересов», Законом Саратовской области от</w:t>
      </w:r>
      <w:r w:rsidR="00BE0D17" w:rsidRPr="00BE0D17">
        <w:rPr>
          <w:rFonts w:ascii="Arial" w:hAnsi="Arial" w:cs="Arial"/>
          <w:color w:val="3C3C3C"/>
          <w:spacing w:val="2"/>
          <w:sz w:val="41"/>
          <w:szCs w:val="41"/>
        </w:rPr>
        <w:t xml:space="preserve"> </w:t>
      </w:r>
      <w:r w:rsidR="003E09D6" w:rsidRPr="003E09D6">
        <w:rPr>
          <w:color w:val="3C3C3C"/>
          <w:spacing w:val="2"/>
          <w:sz w:val="28"/>
          <w:szCs w:val="28"/>
        </w:rPr>
        <w:t>02.08.2007 года №157</w:t>
      </w:r>
      <w:r w:rsidR="003E09D6">
        <w:rPr>
          <w:color w:val="3C3C3C"/>
          <w:spacing w:val="2"/>
          <w:sz w:val="28"/>
          <w:szCs w:val="28"/>
        </w:rPr>
        <w:t xml:space="preserve"> «</w:t>
      </w:r>
      <w:r w:rsidR="00BE0D17" w:rsidRPr="00BE0D17">
        <w:rPr>
          <w:color w:val="3C3C3C"/>
          <w:spacing w:val="2"/>
          <w:sz w:val="28"/>
          <w:szCs w:val="28"/>
        </w:rPr>
        <w:t>О некоторых вопросах муниципальной службы</w:t>
      </w:r>
      <w:proofErr w:type="gramEnd"/>
      <w:r w:rsidR="00BE0D17" w:rsidRPr="00BE0D17">
        <w:rPr>
          <w:color w:val="3C3C3C"/>
          <w:spacing w:val="2"/>
          <w:sz w:val="28"/>
          <w:szCs w:val="28"/>
        </w:rPr>
        <w:t xml:space="preserve"> в Саратовской области</w:t>
      </w:r>
      <w:r w:rsidR="003E09D6">
        <w:rPr>
          <w:color w:val="3C3C3C"/>
          <w:spacing w:val="2"/>
          <w:sz w:val="28"/>
          <w:szCs w:val="28"/>
        </w:rPr>
        <w:t>»,</w:t>
      </w:r>
      <w:r w:rsidR="00BE0D17">
        <w:t xml:space="preserve"> </w:t>
      </w:r>
      <w:r w:rsidR="00BE0D17" w:rsidRPr="00B04FDD">
        <w:rPr>
          <w:sz w:val="28"/>
          <w:szCs w:val="28"/>
        </w:rPr>
        <w:t>Уставом Рахмановского муниципального образования, администрация Рахмановского</w:t>
      </w:r>
      <w:r>
        <w:rPr>
          <w:sz w:val="28"/>
          <w:szCs w:val="28"/>
        </w:rPr>
        <w:t xml:space="preserve"> муниципального образования </w:t>
      </w:r>
      <w:r w:rsidR="00BE0D17" w:rsidRPr="00B04FDD">
        <w:rPr>
          <w:sz w:val="28"/>
          <w:szCs w:val="28"/>
        </w:rPr>
        <w:t xml:space="preserve">ПОСТАНОВЛЯЕТ: </w:t>
      </w:r>
    </w:p>
    <w:p w:rsidR="00BE0D17" w:rsidRPr="00B04FDD" w:rsidRDefault="00BE0D17" w:rsidP="00BE0D17">
      <w:pPr>
        <w:pStyle w:val="a3"/>
        <w:spacing w:line="240" w:lineRule="auto"/>
        <w:ind w:firstLine="709"/>
        <w:contextualSpacing/>
        <w:jc w:val="both"/>
        <w:rPr>
          <w:bCs/>
        </w:rPr>
      </w:pPr>
      <w:r w:rsidRPr="00B04FDD">
        <w:rPr>
          <w:rFonts w:eastAsia="Times New Roman"/>
        </w:rPr>
        <w:t>1. Утвердить</w:t>
      </w:r>
      <w:r w:rsidRPr="00B04FDD">
        <w:t xml:space="preserve"> Положение </w:t>
      </w:r>
      <w:r w:rsidRPr="00B04FDD">
        <w:rPr>
          <w:bCs/>
        </w:rPr>
        <w:t xml:space="preserve">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Pr="00B04FDD">
        <w:t>Рахмановского</w:t>
      </w:r>
      <w:r w:rsidRPr="00B04FDD">
        <w:rPr>
          <w:bCs/>
        </w:rPr>
        <w:t xml:space="preserve"> муниципального образования согласно приложению № 1.</w:t>
      </w:r>
    </w:p>
    <w:p w:rsidR="00BE0D17" w:rsidRPr="00B04FDD" w:rsidRDefault="00BE0D17" w:rsidP="00BE0D17">
      <w:pPr>
        <w:pStyle w:val="a3"/>
        <w:spacing w:line="240" w:lineRule="auto"/>
        <w:ind w:firstLine="709"/>
        <w:contextualSpacing/>
        <w:jc w:val="both"/>
        <w:rPr>
          <w:bCs/>
        </w:rPr>
      </w:pPr>
      <w:r w:rsidRPr="00B04FDD">
        <w:rPr>
          <w:rFonts w:eastAsia="Times New Roman"/>
        </w:rPr>
        <w:t xml:space="preserve">2. Утвердить состав комиссии </w:t>
      </w:r>
      <w:r w:rsidRPr="00B04FDD">
        <w:rPr>
          <w:bCs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Pr="00B04FDD">
        <w:t>Рахмановского</w:t>
      </w:r>
      <w:r w:rsidRPr="00B04FDD">
        <w:rPr>
          <w:bCs/>
        </w:rPr>
        <w:t xml:space="preserve"> муниципального образования согласно приложению № 2.</w:t>
      </w:r>
    </w:p>
    <w:p w:rsidR="00BE0D17" w:rsidRPr="00496527" w:rsidRDefault="00BE0D17" w:rsidP="00C948DF">
      <w:pPr>
        <w:pStyle w:val="11"/>
        <w:ind w:firstLine="709"/>
        <w:contextualSpacing/>
        <w:jc w:val="both"/>
        <w:rPr>
          <w:color w:val="auto"/>
        </w:rPr>
      </w:pPr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Признать утратившим силу постановление администрации </w:t>
      </w:r>
      <w:proofErr w:type="gramStart"/>
      <w:r w:rsidRPr="00B04FDD">
        <w:rPr>
          <w:rFonts w:ascii="Times New Roman" w:hAnsi="Times New Roman" w:cs="Times New Roman"/>
          <w:color w:val="auto"/>
          <w:sz w:val="28"/>
          <w:szCs w:val="28"/>
        </w:rPr>
        <w:t>Рахмановского</w:t>
      </w:r>
      <w:proofErr w:type="gramEnd"/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</w:t>
      </w:r>
      <w:r w:rsidR="004965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образования </w:t>
      </w:r>
      <w:r w:rsidR="00496527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E09D6" w:rsidRPr="003E09D6">
        <w:rPr>
          <w:rFonts w:ascii="Times New Roman" w:hAnsi="Times New Roman" w:cs="Times New Roman"/>
          <w:color w:val="auto"/>
          <w:sz w:val="28"/>
          <w:szCs w:val="28"/>
        </w:rPr>
        <w:t>26 июля 2018 года № 55</w:t>
      </w:r>
      <w:r w:rsidR="003E09D6">
        <w:rPr>
          <w:color w:val="auto"/>
        </w:rPr>
        <w:t xml:space="preserve"> </w:t>
      </w:r>
      <w:r w:rsidR="003E09D6" w:rsidRPr="003E09D6">
        <w:rPr>
          <w:rFonts w:ascii="Times New Roman" w:hAnsi="Times New Roman" w:cs="Times New Roman"/>
          <w:color w:val="auto"/>
        </w:rPr>
        <w:t>«</w:t>
      </w:r>
      <w:r w:rsidR="003E09D6" w:rsidRPr="003E09D6">
        <w:rPr>
          <w:rFonts w:ascii="Times New Roman" w:eastAsia="Times New Roman" w:hAnsi="Times New Roman" w:cs="Times New Roman"/>
          <w:color w:val="auto"/>
          <w:sz w:val="28"/>
          <w:szCs w:val="28"/>
        </w:rPr>
        <w:t>О порядке создания комиссии по соблюдению требований к служебному поведению муниципальных служащих</w:t>
      </w:r>
      <w:r w:rsidR="004965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09D6" w:rsidRPr="003E09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урегулированию </w:t>
      </w:r>
      <w:proofErr w:type="gramStart"/>
      <w:r w:rsidR="003E09D6" w:rsidRPr="003E09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конфликта интересов </w:t>
      </w:r>
      <w:r w:rsidR="003E09D6" w:rsidRPr="003E09D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 Рахмановского муниципального образования</w:t>
      </w:r>
      <w:r w:rsidR="003E09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E09D6" w:rsidRPr="003E09D6">
        <w:rPr>
          <w:rFonts w:ascii="Times New Roman" w:hAnsi="Times New Roman" w:cs="Times New Roman"/>
          <w:bCs/>
          <w:color w:val="auto"/>
          <w:sz w:val="28"/>
          <w:szCs w:val="28"/>
        </w:rPr>
        <w:t>Пугачевского муниципального района</w:t>
      </w:r>
      <w:r w:rsidR="003E09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E09D6" w:rsidRPr="003E09D6">
        <w:rPr>
          <w:rFonts w:ascii="Times New Roman" w:hAnsi="Times New Roman" w:cs="Times New Roman"/>
          <w:bCs/>
          <w:color w:val="auto"/>
          <w:sz w:val="28"/>
          <w:szCs w:val="28"/>
        </w:rPr>
        <w:t>Саратовской области</w:t>
      </w:r>
      <w:proofErr w:type="gramEnd"/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BE0D17" w:rsidRPr="00B04FDD" w:rsidRDefault="00C948DF" w:rsidP="00BE0D17">
      <w:pPr>
        <w:pStyle w:val="a3"/>
        <w:spacing w:line="240" w:lineRule="auto"/>
        <w:ind w:firstLine="709"/>
        <w:contextualSpacing/>
        <w:jc w:val="both"/>
      </w:pPr>
      <w:r>
        <w:t>4</w:t>
      </w:r>
      <w:r w:rsidR="00BE0D17" w:rsidRPr="00B04FDD">
        <w:t xml:space="preserve">. Опубликовать настоящее постановление в «Информационном бюллетене» Рахмановского муниципального образования и разместить на официальном сайте администрации Рахмановского муниципального образования </w:t>
      </w:r>
      <w:r w:rsidR="00BE0D17" w:rsidRPr="00B04FDD">
        <w:lastRenderedPageBreak/>
        <w:t>Пугачевского муниципального района в информационно-коммуникационной сети Интернет.</w:t>
      </w:r>
    </w:p>
    <w:p w:rsidR="00BE0D17" w:rsidRPr="00B04FDD" w:rsidRDefault="00C948DF" w:rsidP="00BE0D17">
      <w:pPr>
        <w:pStyle w:val="a3"/>
        <w:spacing w:line="240" w:lineRule="auto"/>
        <w:ind w:firstLine="709"/>
        <w:contextualSpacing/>
        <w:jc w:val="both"/>
      </w:pPr>
      <w:r>
        <w:rPr>
          <w:rFonts w:eastAsia="Times New Roman"/>
        </w:rPr>
        <w:t>5</w:t>
      </w:r>
      <w:r w:rsidR="00BE0D17" w:rsidRPr="00B04FDD">
        <w:rPr>
          <w:rFonts w:eastAsia="Times New Roman"/>
        </w:rPr>
        <w:t>. Постановление вступает в силу со дня его подписания.</w:t>
      </w:r>
    </w:p>
    <w:p w:rsidR="00BE0D17" w:rsidRPr="00B04FDD" w:rsidRDefault="00BE0D17" w:rsidP="00BE0D17">
      <w:pPr>
        <w:pStyle w:val="11"/>
        <w:contextualSpacing/>
        <w:jc w:val="both"/>
        <w:rPr>
          <w:color w:val="auto"/>
        </w:rPr>
      </w:pPr>
    </w:p>
    <w:p w:rsidR="00BE0D17" w:rsidRPr="00B04FDD" w:rsidRDefault="00BE0D17" w:rsidP="00BE0D17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0D17" w:rsidRPr="00B04FDD" w:rsidRDefault="00BE0D17" w:rsidP="00BE0D17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0D17" w:rsidRDefault="00BE0D17" w:rsidP="00BE0D17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0D17" w:rsidRDefault="00BE0D17" w:rsidP="00BE0D17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0D17" w:rsidRPr="00B04FDD" w:rsidRDefault="00BE0D17" w:rsidP="00BE0D17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0D17" w:rsidRPr="00B04FDD" w:rsidRDefault="00BE0D17" w:rsidP="00BE0D17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0D17" w:rsidRPr="00B04FDD" w:rsidRDefault="003E09D6" w:rsidP="00BE0D17">
      <w:pPr>
        <w:pStyle w:val="11"/>
        <w:contextualSpacing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.г</w:t>
      </w:r>
      <w:proofErr w:type="gramEnd"/>
      <w:r w:rsidR="00BE0D17"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</w:t>
      </w:r>
      <w:r w:rsidR="004E18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BE0D17"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4E18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дминистрации</w:t>
      </w:r>
      <w:r w:rsidR="00BE0D17"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Рахмановского</w:t>
      </w:r>
    </w:p>
    <w:p w:rsidR="00BE0D17" w:rsidRDefault="00BE0D1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  <w:r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4E18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Е.В. Русакова</w:t>
      </w: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6527" w:rsidRPr="00B04FDD" w:rsidRDefault="00496527" w:rsidP="004E1806">
      <w:pPr>
        <w:pStyle w:val="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527" w:rsidRPr="00B04FDD" w:rsidRDefault="00496527" w:rsidP="00496527">
      <w:pPr>
        <w:pStyle w:val="11"/>
        <w:ind w:firstLine="5670"/>
        <w:contextualSpacing/>
        <w:rPr>
          <w:color w:val="auto"/>
        </w:rPr>
      </w:pP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Приложение  1 к постановлению </w:t>
      </w:r>
    </w:p>
    <w:p w:rsidR="00496527" w:rsidRPr="00B04FDD" w:rsidRDefault="00496527" w:rsidP="00496527">
      <w:pPr>
        <w:pStyle w:val="11"/>
        <w:ind w:firstLine="5670"/>
        <w:contextualSpacing/>
        <w:rPr>
          <w:color w:val="auto"/>
        </w:rPr>
      </w:pP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администрации </w:t>
      </w:r>
      <w:proofErr w:type="gramStart"/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>Рахмановского</w:t>
      </w:r>
      <w:proofErr w:type="gramEnd"/>
    </w:p>
    <w:p w:rsidR="00496527" w:rsidRPr="00B04FDD" w:rsidRDefault="00496527" w:rsidP="00496527">
      <w:pPr>
        <w:pStyle w:val="11"/>
        <w:ind w:firstLine="5670"/>
        <w:contextualSpacing/>
        <w:rPr>
          <w:color w:val="auto"/>
          <w:sz w:val="24"/>
          <w:szCs w:val="24"/>
        </w:rPr>
      </w:pP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496527" w:rsidRDefault="00496527" w:rsidP="00496527">
      <w:pPr>
        <w:pStyle w:val="11"/>
        <w:ind w:firstLine="567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4FDD">
        <w:rPr>
          <w:color w:val="auto"/>
          <w:sz w:val="24"/>
          <w:szCs w:val="24"/>
        </w:rPr>
        <w:t>о</w:t>
      </w: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11.07.2023</w:t>
      </w: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32</w:t>
      </w:r>
    </w:p>
    <w:p w:rsidR="00496527" w:rsidRPr="00B04FDD" w:rsidRDefault="00496527" w:rsidP="00496527">
      <w:pPr>
        <w:pStyle w:val="11"/>
        <w:ind w:firstLine="5670"/>
        <w:contextualSpacing/>
        <w:rPr>
          <w:color w:val="auto"/>
        </w:rPr>
      </w:pPr>
    </w:p>
    <w:p w:rsidR="00026EFC" w:rsidRPr="00026EFC" w:rsidRDefault="00026EFC" w:rsidP="00026EFC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7"/>
          <w:szCs w:val="27"/>
        </w:rPr>
      </w:pPr>
      <w:r w:rsidRPr="00026EFC">
        <w:rPr>
          <w:rFonts w:ascii="RobotoRegular" w:eastAsia="Times New Roman" w:hAnsi="RobotoRegular" w:cs="Times New Roman"/>
          <w:b/>
          <w:bCs/>
          <w:color w:val="000000"/>
          <w:sz w:val="27"/>
        </w:rPr>
        <w:t>Положение</w:t>
      </w:r>
    </w:p>
    <w:p w:rsidR="00026EFC" w:rsidRDefault="00026EFC" w:rsidP="00026EFC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</w:rPr>
      </w:pPr>
      <w:r w:rsidRPr="00496527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 w:rsidR="00BE0D17" w:rsidRPr="00496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Рахмановского муниципального образования</w:t>
      </w:r>
      <w:r w:rsidRPr="00496527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</w:rPr>
        <w:t xml:space="preserve">, замещающих должности муниципальной службы в администрации </w:t>
      </w:r>
      <w:r w:rsidR="00BE0D17" w:rsidRPr="00496527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</w:rPr>
        <w:t>Рахмановского муниципального образования</w:t>
      </w:r>
      <w:r w:rsidRPr="00496527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</w:rPr>
        <w:t>, и урегулированию конфликта интересов</w:t>
      </w:r>
    </w:p>
    <w:p w:rsidR="00496527" w:rsidRPr="00026EFC" w:rsidRDefault="00496527" w:rsidP="00026EFC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8"/>
          <w:szCs w:val="28"/>
        </w:rPr>
      </w:pPr>
    </w:p>
    <w:p w:rsidR="00026EFC" w:rsidRPr="00026EFC" w:rsidRDefault="00026EFC" w:rsidP="00026EFC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Положением определяется порядок формир</w:t>
      </w:r>
      <w:r w:rsid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и деятельности комиссии по соблюдению  требований к  служебному поведению муниципальных служащих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527" w:rsidRPr="00B04FDD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мещающих должности муниципальной службы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</w:t>
      </w:r>
      <w:r w:rsidR="00BE0D17" w:rsidRP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Рахмановского муниципального образования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урегулированию конфликта интересов (далее – комиссия), образуемой в администрации </w:t>
      </w:r>
      <w:r w:rsidR="00BE0D17" w:rsidRP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Рахмановского муниципального образования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Федеральными законами от 25.12.2008 № 273-ФЗ «О противодействии коррупции», от 02.03.2007 № 25-ФЗ «О муниципальной службе в Российской Федерации</w:t>
      </w:r>
      <w:proofErr w:type="gramEnd"/>
      <w:r w:rsid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96527" w:rsidRPr="00496527">
        <w:rPr>
          <w:rFonts w:ascii="Times New Roman" w:hAnsi="Times New Roman" w:cs="Times New Roman"/>
          <w:sz w:val="28"/>
          <w:szCs w:val="28"/>
        </w:rPr>
        <w:t>Законом Саратовской области от</w:t>
      </w:r>
      <w:r w:rsidR="00496527" w:rsidRPr="00496527">
        <w:rPr>
          <w:rFonts w:ascii="Times New Roman" w:hAnsi="Times New Roman" w:cs="Times New Roman"/>
          <w:color w:val="3C3C3C"/>
          <w:spacing w:val="2"/>
          <w:sz w:val="41"/>
          <w:szCs w:val="41"/>
        </w:rPr>
        <w:t xml:space="preserve"> </w:t>
      </w:r>
      <w:r w:rsidR="00496527" w:rsidRPr="00496527">
        <w:rPr>
          <w:rFonts w:ascii="Times New Roman" w:hAnsi="Times New Roman" w:cs="Times New Roman"/>
          <w:color w:val="3C3C3C"/>
          <w:spacing w:val="2"/>
          <w:sz w:val="28"/>
          <w:szCs w:val="28"/>
        </w:rPr>
        <w:t>02.08.2007 года №157</w:t>
      </w:r>
      <w:r w:rsidR="00496527">
        <w:rPr>
          <w:color w:val="3C3C3C"/>
          <w:spacing w:val="2"/>
          <w:sz w:val="28"/>
          <w:szCs w:val="28"/>
        </w:rPr>
        <w:t xml:space="preserve"> «</w:t>
      </w:r>
      <w:r w:rsidR="00496527" w:rsidRPr="00BE0D17">
        <w:rPr>
          <w:rFonts w:ascii="Times New Roman" w:hAnsi="Times New Roman" w:cs="Times New Roman"/>
          <w:color w:val="3C3C3C"/>
          <w:spacing w:val="2"/>
          <w:sz w:val="28"/>
          <w:szCs w:val="28"/>
        </w:rPr>
        <w:t>О некоторых вопросах муниципальной службы в Саратовской области</w:t>
      </w:r>
      <w:r w:rsidR="00496527">
        <w:rPr>
          <w:color w:val="3C3C3C"/>
          <w:spacing w:val="2"/>
          <w:sz w:val="28"/>
          <w:szCs w:val="28"/>
        </w:rPr>
        <w:t>»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1.2. Комиссия в своей деятельности руководствуется Конс</w:t>
      </w:r>
      <w:r w:rsid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титуцией Российской Федерации, Ф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едеральными законами, актами Президента Российской Федерации и Правительства Российской Федерации, законами и иными нормативными правовыми актами </w:t>
      </w:r>
      <w:r w:rsid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настоящим Положением.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Основной задачей комиссии является содействие администрации </w:t>
      </w:r>
      <w:r w:rsidR="00BE0D17" w:rsidRP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Рахмановского муниципального образования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6EFC" w:rsidRPr="00026EFC" w:rsidRDefault="00496527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 обеспечении соблюдения муниципальными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служащими </w:t>
      </w:r>
      <w:r w:rsidRP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Рахмановского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замещающими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 муниципальной службы в администрации </w:t>
      </w:r>
      <w:r w:rsidR="00BE0D17" w:rsidRP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Рахмановского муниципального образования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 осуществлении в администрации </w:t>
      </w:r>
      <w:r w:rsidR="00BE0D17" w:rsidRP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Рахмановского муниципального образования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 по предупреждению коррупции.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</w:t>
      </w:r>
      <w:r w:rsidR="0040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интересов, в отношении муниципальных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служащих </w:t>
      </w:r>
      <w:r w:rsidR="00400F09" w:rsidRP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Рахмановского муниципального образования</w:t>
      </w:r>
      <w:r w:rsidR="00400F09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замещающих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 муниципальной службы в администрации </w:t>
      </w:r>
      <w:r w:rsidR="00BE0D17" w:rsidRP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Рахмановского муниципального образования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муниципальные служащие).</w:t>
      </w:r>
      <w:proofErr w:type="gramEnd"/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Порядок образования Комиссии</w:t>
      </w:r>
    </w:p>
    <w:p w:rsidR="00026EFC" w:rsidRPr="00026EFC" w:rsidRDefault="00400F09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Комиссия образуется постановлением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BE0D17" w:rsidRP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Рахмановского муниципального образования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администрация) в соответствии с Порядком образования комиссий по соблюдению требований к служебному поведению муниципальных 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 и урегулированию конфликта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 актом утверждается состав комиссии.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В состав комиссии входят председатель комиссии, его заместитель, назначаемый главой </w:t>
      </w:r>
      <w:r w:rsidR="00BE0D17" w:rsidRP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Рахмановского муниципального образования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</w:t>
      </w:r>
      <w:r w:rsidR="00400F09">
        <w:rPr>
          <w:rFonts w:ascii="Times New Roman" w:eastAsia="Times New Roman" w:hAnsi="Times New Roman" w:cs="Times New Roman"/>
          <w:color w:val="000000"/>
          <w:sz w:val="28"/>
          <w:szCs w:val="28"/>
        </w:rPr>
        <w:t>ее – глава муниципального образования) из числа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</w:t>
      </w:r>
      <w:r w:rsidR="0040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комиссии,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замещающих должности муниципальной службы в администрации, секретарь и члены комиссии.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2.3. В состав комиссии входят: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председате</w:t>
      </w:r>
      <w:r w:rsidR="00400F09">
        <w:rPr>
          <w:rFonts w:ascii="Times New Roman" w:eastAsia="Times New Roman" w:hAnsi="Times New Roman" w:cs="Times New Roman"/>
          <w:color w:val="000000"/>
          <w:sz w:val="28"/>
          <w:szCs w:val="28"/>
        </w:rPr>
        <w:t>ль комиссии должностное лицо администрации,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ответственное</w:t>
      </w:r>
      <w:r w:rsidR="0040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по профилактике коррупционных и иных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правонарушений</w:t>
      </w:r>
      <w:r w:rsidR="0040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(секретарь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комиссии), муниципальные служащие, ответственные за вопросы муни</w:t>
      </w:r>
      <w:r w:rsidR="00400F09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ципальной службы, кадрового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40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правового обеспечения, иные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муниципальные служащие администрации, определяемые главой </w:t>
      </w:r>
      <w:r w:rsidR="00400F09" w:rsidRP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6EFC" w:rsidRPr="00026EFC" w:rsidRDefault="00400F09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C1399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(представители) научных и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организаций, деятельность которых связана с государственной гражданской или муниципальной службой (далее – научные и образовательные организации).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2.3.По решению главы </w:t>
      </w:r>
      <w:r w:rsidR="00C13998" w:rsidRPr="00496527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Рахмановского муниципального образования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 комиссии могут входить:</w:t>
      </w:r>
    </w:p>
    <w:p w:rsidR="00026EFC" w:rsidRPr="00026EFC" w:rsidRDefault="00C13998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представитель общественного совета, образованного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администрации;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представитель общественной организации ветеранов, созданной в администрации;</w:t>
      </w:r>
    </w:p>
    <w:p w:rsidR="00026EFC" w:rsidRPr="00026EFC" w:rsidRDefault="00C13998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представитель профсоюзной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анизации, действующей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 в администрации.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2.6. В заседаниях комиссии с правом совещательного голоса участвуют:</w:t>
      </w:r>
    </w:p>
    <w:p w:rsidR="00026EFC" w:rsidRPr="00026EFC" w:rsidRDefault="006F27BF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непосредственный руководитель муниципального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</w:t>
      </w:r>
      <w:r w:rsidR="004F639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службы, аналогичные должности, замещаемой муниципальным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которого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комиссией рассматривается этот вопрос;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б) другие муниципальные служащие; специалисты, которы</w:t>
      </w:r>
      <w:r w:rsidR="006F27BF">
        <w:rPr>
          <w:rFonts w:ascii="Times New Roman" w:eastAsia="Times New Roman" w:hAnsi="Times New Roman" w:cs="Times New Roman"/>
          <w:color w:val="000000"/>
          <w:sz w:val="28"/>
          <w:szCs w:val="28"/>
        </w:rPr>
        <w:t>е могут дать пояснения по вопросам муниципальной службы и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принимаемому в каждом конкретном случае отдельно не менее чем за три дня до дня заседания к</w:t>
      </w:r>
      <w:r w:rsidR="004F6393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на основании ходатайства муниципального служащего,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которого комиссией рассматривается этот вопрос, или любого члена комиссии).</w:t>
      </w:r>
      <w:proofErr w:type="gramEnd"/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2.7. Заседание комиссии считается правомочным, если на нем присутствует не менее двух третей от общего числа ч</w:t>
      </w:r>
      <w:r w:rsidR="004F6393">
        <w:rPr>
          <w:rFonts w:ascii="Times New Roman" w:eastAsia="Times New Roman" w:hAnsi="Times New Roman" w:cs="Times New Roman"/>
          <w:color w:val="000000"/>
          <w:sz w:val="28"/>
          <w:szCs w:val="28"/>
        </w:rPr>
        <w:t>ленов комиссии. Проведение заседаний с участием только членов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="004F6393"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миссии, замещающих должности муниципальной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в администрации, недопустимо.</w:t>
      </w:r>
    </w:p>
    <w:p w:rsidR="00026EFC" w:rsidRPr="00026EFC" w:rsidRDefault="004F6393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При возникновении прямой или косвенной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2.9.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Основания для проведения заседания комиссии, порядок подготовки и проведения заседания комиссии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3.1. Основаниями для проведения заседания комиссии являются:</w:t>
      </w:r>
    </w:p>
    <w:p w:rsidR="00026EFC" w:rsidRPr="00026EFC" w:rsidRDefault="00DC2652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представление представителем нанимателя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(работодателем)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</w:t>
      </w:r>
      <w:r w:rsidR="000E2D12">
        <w:rPr>
          <w:rFonts w:ascii="Times New Roman" w:eastAsia="Times New Roman" w:hAnsi="Times New Roman" w:cs="Times New Roman"/>
          <w:color w:val="000000"/>
          <w:sz w:val="28"/>
          <w:szCs w:val="28"/>
        </w:rPr>
        <w:t>и, и муниципальными служащими Саратовской области, и соблюдения муниципальными служащими Саратовской области требований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служебному поведению  (далее – Порядок проверки достоверности и полноты сведений) материалов проверки свидетельствующих:</w:t>
      </w:r>
      <w:proofErr w:type="gramEnd"/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муниципальным служащим недостоверных или неполных сведений, предусмотренных подпунктом «а» пункта 1 названного Порядка;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поступившее должностному лицу администрации, ответственному за работу по профилактике коррупционных и иных правонарушений (далее – ответственное должностное лицо):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гражданина, замещавшего в администрации долж</w:t>
      </w:r>
      <w:r w:rsidR="000E2D1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муниципальной службы, включенную в перечень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должностей, 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гражданин, замещавший должность муниципальной службы в администрации</w:t>
      </w:r>
      <w:proofErr w:type="gram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26EFC" w:rsidRPr="00026EFC" w:rsidRDefault="000E2D12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муниципального служащего о невозможности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муниципального служащего о возникновении личной заинтересованности</w:t>
      </w:r>
      <w:r w:rsidR="000E2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исполнении должностных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(служебных) обязанностей, которая приводит или может привести к конфликту интересов;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поступление от Губернатора </w:t>
      </w:r>
      <w:r w:rsidR="00725967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или </w:t>
      </w:r>
      <w:r w:rsidR="0072596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уполномоченных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 w:rsidR="00725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должностных лиц материалов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725967">
        <w:rPr>
          <w:rFonts w:ascii="Times New Roman" w:eastAsia="Times New Roman" w:hAnsi="Times New Roman" w:cs="Times New Roman"/>
          <w:color w:val="000000"/>
          <w:sz w:val="28"/>
          <w:szCs w:val="28"/>
        </w:rPr>
        <w:t>оверки, свидетельствующих о представлении муниципальным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) поступившее в соответствии с частью 4 статьи 12 Федерального закона от 25.12.2008 № 273-ФЗ «О противодейств</w:t>
      </w:r>
      <w:r w:rsidR="00725967">
        <w:rPr>
          <w:rFonts w:ascii="Times New Roman" w:eastAsia="Times New Roman" w:hAnsi="Times New Roman" w:cs="Times New Roman"/>
          <w:color w:val="000000"/>
          <w:sz w:val="28"/>
          <w:szCs w:val="28"/>
        </w:rPr>
        <w:t>ии коррупции» и статьей 64.1 Трудового кодекса Российской Федерации в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администрацию уведомление коммерческой или некоммерческой орган</w:t>
      </w:r>
      <w:r w:rsidR="00725967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о заключении с гражданином, замещавшим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725967"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олжности муниципальной службы в администрации, трудового или гражданско-правового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="00725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="007259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комиссией не рассматривался.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3.3. В обращении, указанном в абзаце втором подпункта «б» пункта 3.1 настоящего Положения, указываются: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(при наличии) гражданина, замещавшего должность муниципальной службы в администрации, дата его рождения,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жительства;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замещаемые должности в течение последних двух лет до дня увольнения с муниципальной службы;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(служебные) обязанности, исполняемые гражданином во время замещения им должности муниципальной службы, фу</w:t>
      </w:r>
      <w:r w:rsidR="00725967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 по муниципальному управлению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</w:t>
      </w:r>
      <w:r w:rsidR="00725967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тношении коммерческой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некоммерческой организации,</w:t>
      </w:r>
      <w:r w:rsidR="00725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наименование, местонахождение коммерческой или некоммерческой организации, характер ее деятельности;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3.4.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3.5. Ответственным должностным лицом осуществляется рассмотрение обращения, уведомлений, указанных в пункте 3.1 настоящего Положения, по результатам которого подготавливается мотивированное заключение: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а) по существу обращения, указанного в абзаце втором подпункта «б» пункта 3.1 настоящего Положения, с учетом требований статьи 12 Федерального закона от 25.12.2008 № 273-ФЗ «О противодействии коррупции»;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результатам рассмотрения уведомления, указанного в абзаце четвертом подпункта «б» пункта 3.1 настоящего Положения;</w:t>
      </w:r>
    </w:p>
    <w:p w:rsidR="00026EFC" w:rsidRPr="00026EFC" w:rsidRDefault="00B14F3E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 соблюдении гражданином,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  должность муниципальной службы в администрации,</w:t>
      </w:r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  12 Федерального закона от 25.12.2008 № 273-ФЗ «О противодействии коррупции» в случае поступления уведомления, указанного в подпункте «</w:t>
      </w:r>
      <w:proofErr w:type="spellStart"/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» пункта 3.1 настоящего Положения.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</w:t>
      </w:r>
      <w:proofErr w:type="spell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пункта 3.1 настоящего Положения, ответственное должностное лицо имеет право проводить собеседование с муниципальным служащим, 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представившим обращение или уведомление, получать от него письменные пояснения, а представитель нанимателя (работодатель) может направлять в установленном</w:t>
      </w:r>
      <w:proofErr w:type="gram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запросы в государственные       органы,</w:t>
      </w:r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      местного самоуправления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заинтересованные организации.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3.7. Мотивированные заключения, предусмотренные пунктом 3.5 настоящего Положения, должны содержать: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«б», подпункте «</w:t>
      </w:r>
      <w:proofErr w:type="spell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» пункта 3.1 настоящего Положения;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26EFC" w:rsidRPr="00026EFC" w:rsidRDefault="004C2467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мотивированный вывод по результатам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предварительного рассмотрения обращений и уведомлений, указанных в абзацах втором и четвертом подпункта «б», подпункте «</w:t>
      </w:r>
      <w:proofErr w:type="spellStart"/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» пункта 3.1 настоящего Положения, а также рекомендации для принятия одного из решений в соответствии с пунктами 4.4, 4.6 и 4.8 настоящего Положения или иного решения.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3.8. Обращение или уведомления, указанные в абзацах втором и четвертом подпункта «б», подпункте «</w:t>
      </w:r>
      <w:proofErr w:type="spell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» пункта 3.1 настоящего Положения, а также мотивированное заключение и другие материалы в</w:t>
      </w:r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семи рабочих дней со дня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</w:t>
      </w:r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обращения или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уведомления представляются председателю комиссии.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  дней со дня поступления обращения или уведомления. Указанный срок может быть продлен, но не более чем на 30 дней.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3.9. Председатель комиссии при поступлении к нему информации, содержащей основания для проведения заседания комиссии: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</w:t>
      </w:r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  указанной информации, за исключением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случаев, предусмотренных пунктом 3.10 настоящего Положения;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</w:t>
      </w:r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>их в заседании      комиссии,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>с информацией, поступившей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ответственному должностному лицу, и с результатами ее проверки;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3.10. Заседание комиссии по рассмотрению заявления, указанного в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Уведомление, указанное в подпункте «</w:t>
      </w:r>
      <w:proofErr w:type="spell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» пункта 3.1 настоящего Положения, как правило, рассматривается на очередном (плановом) заседании комиссии.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3.11. Заседание комиссии проводится, как правило, в присутствии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026EFC" w:rsidRPr="00026EFC" w:rsidRDefault="004C2467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намерении лично присутствовать на заседании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 муниципальный служащий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гражданин, замещавший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026EFC" w:rsidRPr="00026EFC" w:rsidRDefault="004C2467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3.12.Заседания комиссии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проводиться в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муниципального служащего или гражданина, замещавшего должность муниципальной службы в администрации, в случае: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26EFC" w:rsidRPr="00026EFC" w:rsidRDefault="004C2467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3.13.На заседании комиссии заслушиваются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 Решения, принимаемые комиссией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4.1. По вопросам, указанным в пункте 3.1 настоящего Положения, комиссия принимает решения.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4.2.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026EFC" w:rsidRPr="00026EFC" w:rsidRDefault="004C2467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установить, что сведения, представленные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муниципальным служащим в соответствии с подпунктом «а» пункта 1 Порядка проверки достоверности и полноты сведений являются достоверными и полными;</w:t>
      </w:r>
    </w:p>
    <w:p w:rsidR="00026EFC" w:rsidRPr="00026EFC" w:rsidRDefault="004C2467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установить, что сведения, представленные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муниципальным служащим в соответствии с подпунктом «а» пункта 1 Порядка проверки достоверности и полноты сведений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4.3.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4.4.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а) дать гражданину, замещавшему должность муниципальной службы в администрации,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б) отказать гражданину, замещавшему должность муниципальной службы в администрации,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4.5.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</w:t>
      </w:r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характера своих супруги (супруга</w:t>
      </w:r>
      <w:proofErr w:type="gramStart"/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>)и</w:t>
      </w:r>
      <w:proofErr w:type="gramEnd"/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несовершеннолетних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4.6. По итогам рассмотрения вопроса, указанного в абзаце четвертом подпункта «б» пункта 3.1 настоящего Положения, комиссия принимает одно из следующих решений:</w:t>
      </w:r>
    </w:p>
    <w:p w:rsidR="00026EFC" w:rsidRPr="00026EFC" w:rsidRDefault="004C2467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   муниципальным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служащим должностных (служебных) обязанностей конфликт интересов отсутствует;</w:t>
      </w:r>
    </w:p>
    <w:p w:rsidR="00026EFC" w:rsidRPr="00026EFC" w:rsidRDefault="004C2467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признать, что при исполнении муниципальным служащим должностных (служебных) обязанностей личная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4.7. По итогам рассмотрения вопроса, указанного в подпункте «г» пункта 3.1 настоящего Положения, комиссия принимает одно из следующих решений: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от 03.12.2012 № 230-ФЗ «О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соответствием расходов лиц,</w:t>
      </w:r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замещающих государственные должности, и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лиц их доходам»,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достоверными и полными;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№ 230-ФЗ «О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соответствием расходов лиц, замещающих гос</w:t>
      </w:r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ударственные      должности, и иных лиц их доходам»,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4.8. По итогам рассмотрения вопроса, указанного в подпункте «</w:t>
      </w:r>
      <w:proofErr w:type="spell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пункта 3.1 настоящего Положения, комиссия принимает в </w:t>
      </w:r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 гражданина,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замещавшего должность</w:t>
      </w:r>
      <w:r w:rsidR="004C2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службы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администрации, одно из следующих решений: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</w:t>
      </w:r>
      <w:r w:rsidR="00D34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случае комиссия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="00D3473F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комендует  представителю нанимателя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(работодателю) проинформировать об указанных обстоятельствах органы прокуратуры и уведомившую организацию.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4.9. По итогам рассмотрения вопросов, указанных в подпунктах «а», «б», «г» и «</w:t>
      </w:r>
      <w:proofErr w:type="spell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» пункта 3.1 настоящего Положения, и при наличии к тому оснований комиссия может принять иное решение, чем это предусмотрено пунктами 4.2-4.8 настоящего Положения.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и мотивы принятия такого решения должны быть отражены в протоколе заседания комиссии.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4.10. По итогам рассмотрения вопроса, предусмотренного подпунктом </w:t>
      </w:r>
      <w:r w:rsidR="00D3473F">
        <w:rPr>
          <w:rFonts w:ascii="Times New Roman" w:eastAsia="Times New Roman" w:hAnsi="Times New Roman" w:cs="Times New Roman"/>
          <w:color w:val="000000"/>
          <w:sz w:val="28"/>
          <w:szCs w:val="28"/>
        </w:rPr>
        <w:t>«в» пункта 3.1 настоящего Положения, комиссия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соответствующее решение.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4.11.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4.12. Решения комиссии, за исключением решения, принимаемого по итогам рассмотрения вопроса, указанного в абзаце втором подпункта «б» пунк</w:t>
      </w:r>
      <w:r w:rsidR="00D34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3.1 настоящего Положения, для представителя 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нанимателя (работодателя) носят рекомендательный характер.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026EFC" w:rsidRPr="00026EFC" w:rsidRDefault="00D3473F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4.13. Решения комиссии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рмляются протоколами,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подписывают члены комиссии, принимавшие участие в ее заседании.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протоколе заседания комиссии указываются: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муниципального служащего, фамилии, имени, отчества (при на</w:t>
      </w:r>
      <w:r w:rsidR="00D3473F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личии) гражданина,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замещавшего</w:t>
      </w:r>
      <w:proofErr w:type="gramEnd"/>
    </w:p>
    <w:p w:rsidR="00026EFC" w:rsidRPr="00026EFC" w:rsidRDefault="00D3473F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должность муниципальной службы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администрации, в отношении которых рассматривается вопрос;</w:t>
      </w:r>
    </w:p>
    <w:p w:rsidR="00026EFC" w:rsidRPr="00026EFC" w:rsidRDefault="00D3473F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предъявляемые к муниципальному служащему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претензии, материалы, на которых они основываются;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) фамилии, имена, отчества (при наличии) выступивших на заседании лиц и краткое изложение их выступлений;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ж) другие сведения;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) результаты голосования;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и) решение и обоснование его принятия.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4.15. Копии протокола заседания комиссии в 7-дневный срок со дня заседания</w:t>
      </w:r>
    </w:p>
    <w:p w:rsidR="00026EFC" w:rsidRPr="00026EFC" w:rsidRDefault="00D3473F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дставителю нанимателя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(работодателю), полностью или в виде выписок из него –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служащему, гражданину, замещавшему должность муниципальной  службы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администрации, а также по решению комиссии – иным заинтересованным лицам.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4.16.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5. Порядок реализации решений комиссии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</w:t>
      </w:r>
      <w:proofErr w:type="gramEnd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   служащему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мер      ответственности,     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5.2. В случае установления комиссией признак</w:t>
      </w:r>
      <w:r w:rsidR="002B018D">
        <w:rPr>
          <w:rFonts w:ascii="Times New Roman" w:eastAsia="Times New Roman" w:hAnsi="Times New Roman" w:cs="Times New Roman"/>
          <w:color w:val="000000"/>
          <w:sz w:val="28"/>
          <w:szCs w:val="28"/>
        </w:rPr>
        <w:t>ов дисциплинарного проступка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26EFC" w:rsidRPr="00026EFC" w:rsidRDefault="002B018D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(бездействии) муниципального служащего информация об этом представляется представителю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нанимателя (работодателю) для решения вопроса о применении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муниципальному служащему мер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енности, предусмотренных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нормативными правовыми актами Российской Федерации.</w:t>
      </w:r>
    </w:p>
    <w:p w:rsidR="00026EFC" w:rsidRPr="00026EFC" w:rsidRDefault="002B018D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установления комиссией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факта 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 о совершении указанного действия (бездействии) и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26EFC"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факт документы в правоприменительные органы в 3-дневный срок, а при необходимости – немедленно.</w:t>
      </w:r>
      <w:proofErr w:type="gramEnd"/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5.4. Для исполнения решений комиссии могут быть подготовлены проекты нормативных правовых актов администрации,</w:t>
      </w:r>
      <w:r w:rsidR="002B0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 или поручений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</w:t>
      </w:r>
      <w:r w:rsidR="002B018D">
        <w:rPr>
          <w:rFonts w:ascii="Times New Roman" w:eastAsia="Times New Roman" w:hAnsi="Times New Roman" w:cs="Times New Roman"/>
          <w:color w:val="000000"/>
          <w:sz w:val="28"/>
          <w:szCs w:val="28"/>
        </w:rPr>
        <w:t>  поселения, которые в установленном</w:t>
      </w: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 представляются на рассмотрение главе поселения.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6. Заключительные положения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вопрос.</w:t>
      </w:r>
    </w:p>
    <w:p w:rsidR="00026EFC" w:rsidRPr="00026EFC" w:rsidRDefault="00026EFC" w:rsidP="00026EF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EFC">
        <w:rPr>
          <w:rFonts w:ascii="Times New Roman" w:eastAsia="Times New Roman" w:hAnsi="Times New Roman" w:cs="Times New Roman"/>
          <w:color w:val="000000"/>
          <w:sz w:val="28"/>
          <w:szCs w:val="28"/>
        </w:rPr>
        <w:t>6.2.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ответственным должностным лицом.</w:t>
      </w:r>
    </w:p>
    <w:p w:rsidR="00AF2569" w:rsidRDefault="00AF25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Pr="00B04FDD" w:rsidRDefault="00697369" w:rsidP="00697369">
      <w:pPr>
        <w:pStyle w:val="11"/>
        <w:ind w:left="567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Приложение № 2</w:t>
      </w:r>
    </w:p>
    <w:p w:rsidR="00697369" w:rsidRPr="00B04FDD" w:rsidRDefault="00697369" w:rsidP="00697369">
      <w:pPr>
        <w:pStyle w:val="11"/>
        <w:ind w:left="567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>к постановлению администрации</w:t>
      </w:r>
    </w:p>
    <w:p w:rsidR="00697369" w:rsidRPr="00B04FDD" w:rsidRDefault="00697369" w:rsidP="00697369">
      <w:pPr>
        <w:pStyle w:val="11"/>
        <w:ind w:left="567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Рахмановского муниципального </w:t>
      </w:r>
    </w:p>
    <w:p w:rsidR="00697369" w:rsidRPr="00B04FDD" w:rsidRDefault="00697369" w:rsidP="00697369">
      <w:pPr>
        <w:pStyle w:val="11"/>
        <w:ind w:left="5670"/>
        <w:contextualSpacing/>
        <w:jc w:val="both"/>
        <w:rPr>
          <w:color w:val="auto"/>
        </w:rPr>
      </w:pP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образования от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11.07.2023</w:t>
      </w: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 №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32</w:t>
      </w:r>
    </w:p>
    <w:p w:rsidR="00697369" w:rsidRPr="00B04FDD" w:rsidRDefault="00697369" w:rsidP="00697369">
      <w:pPr>
        <w:pStyle w:val="11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697369" w:rsidRPr="00697369" w:rsidRDefault="00697369" w:rsidP="00697369">
      <w:pPr>
        <w:pStyle w:val="11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697369" w:rsidRPr="00B04FDD" w:rsidRDefault="00697369" w:rsidP="00697369">
      <w:pPr>
        <w:pStyle w:val="ad"/>
        <w:contextualSpacing/>
        <w:jc w:val="center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Состав</w:t>
      </w:r>
    </w:p>
    <w:p w:rsidR="00697369" w:rsidRPr="00B04FDD" w:rsidRDefault="00697369" w:rsidP="00697369">
      <w:pPr>
        <w:pStyle w:val="ad"/>
        <w:contextualSpacing/>
        <w:jc w:val="center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комиссии по соблюдению требований к служебному поведению</w:t>
      </w:r>
    </w:p>
    <w:p w:rsidR="00697369" w:rsidRPr="00B04FDD" w:rsidRDefault="00697369" w:rsidP="00697369">
      <w:pPr>
        <w:pStyle w:val="ad"/>
        <w:contextualSpacing/>
        <w:jc w:val="center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муниципальных служащих и урегулированию</w:t>
      </w:r>
    </w:p>
    <w:p w:rsidR="00697369" w:rsidRPr="00B04FDD" w:rsidRDefault="00697369" w:rsidP="00697369">
      <w:pPr>
        <w:pStyle w:val="ad"/>
        <w:contextualSpacing/>
        <w:jc w:val="center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конфликтов интересов в администрации</w:t>
      </w:r>
    </w:p>
    <w:p w:rsidR="00697369" w:rsidRPr="00B04FDD" w:rsidRDefault="00697369" w:rsidP="00697369">
      <w:pPr>
        <w:pStyle w:val="ad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Рахмановского муниципального образования </w:t>
      </w:r>
    </w:p>
    <w:p w:rsidR="00697369" w:rsidRPr="00B04FDD" w:rsidRDefault="00697369" w:rsidP="00697369">
      <w:pPr>
        <w:pStyle w:val="ad"/>
        <w:contextualSpacing/>
        <w:jc w:val="center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Пугачевского муниципального района Саратовской области</w:t>
      </w:r>
    </w:p>
    <w:p w:rsidR="00697369" w:rsidRPr="00B04FDD" w:rsidRDefault="00697369" w:rsidP="00697369">
      <w:pPr>
        <w:pStyle w:val="ad"/>
        <w:contextualSpacing/>
        <w:jc w:val="both"/>
        <w:rPr>
          <w:color w:val="auto"/>
        </w:rPr>
      </w:pPr>
    </w:p>
    <w:p w:rsidR="00697369" w:rsidRPr="00B04FDD" w:rsidRDefault="00697369" w:rsidP="00697369">
      <w:pPr>
        <w:pStyle w:val="ad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b/>
          <w:color w:val="auto"/>
          <w:sz w:val="28"/>
          <w:szCs w:val="28"/>
        </w:rPr>
        <w:t>Председатель комиссии:</w:t>
      </w:r>
    </w:p>
    <w:p w:rsidR="00697369" w:rsidRPr="00B04FDD" w:rsidRDefault="00697369" w:rsidP="00697369">
      <w:pPr>
        <w:pStyle w:val="ad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Долгополова Ольга Николаевна – глава Рахмановского муниципального образования</w:t>
      </w:r>
    </w:p>
    <w:p w:rsidR="00697369" w:rsidRPr="00B04FDD" w:rsidRDefault="00697369" w:rsidP="00697369">
      <w:pPr>
        <w:pStyle w:val="ad"/>
        <w:contextualSpacing/>
        <w:jc w:val="both"/>
        <w:rPr>
          <w:color w:val="auto"/>
        </w:rPr>
      </w:pPr>
    </w:p>
    <w:p w:rsidR="00697369" w:rsidRPr="00B04FDD" w:rsidRDefault="00697369" w:rsidP="00697369">
      <w:pPr>
        <w:pStyle w:val="ad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b/>
          <w:color w:val="auto"/>
          <w:sz w:val="28"/>
          <w:szCs w:val="28"/>
        </w:rPr>
        <w:t>Зам. председателя комиссии:</w:t>
      </w:r>
    </w:p>
    <w:p w:rsidR="00697369" w:rsidRPr="00B04FDD" w:rsidRDefault="00697369" w:rsidP="006973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Нарыжный Сергей Николаевич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епутат Совета. Рахмановского муниципального образования</w:t>
      </w:r>
      <w:r w:rsidRPr="00B04FDD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(по согласованию);</w:t>
      </w:r>
    </w:p>
    <w:p w:rsidR="00697369" w:rsidRPr="00B04FDD" w:rsidRDefault="00697369" w:rsidP="00697369">
      <w:pPr>
        <w:pStyle w:val="ad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b/>
          <w:color w:val="auto"/>
          <w:sz w:val="28"/>
          <w:szCs w:val="28"/>
        </w:rPr>
        <w:t>Секретарь комиссии:</w:t>
      </w:r>
    </w:p>
    <w:p w:rsidR="00697369" w:rsidRPr="00B04FDD" w:rsidRDefault="00697369" w:rsidP="00697369">
      <w:pPr>
        <w:pStyle w:val="ad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Русакова Елена Владимировна – заместитель главы администрации Рахмановского муниципального образования.</w:t>
      </w:r>
    </w:p>
    <w:p w:rsidR="00697369" w:rsidRPr="00B04FDD" w:rsidRDefault="00697369" w:rsidP="00697369">
      <w:pPr>
        <w:pStyle w:val="ad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7369" w:rsidRPr="00B04FDD" w:rsidRDefault="00697369" w:rsidP="00697369">
      <w:pPr>
        <w:pStyle w:val="ad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Члены комиссии:</w:t>
      </w:r>
    </w:p>
    <w:p w:rsidR="00697369" w:rsidRPr="00B04FDD" w:rsidRDefault="00697369" w:rsidP="00697369">
      <w:pPr>
        <w:pStyle w:val="ad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Представитель МОУ Рахмановская средняя общеобразовательная школа (по согласованию)</w:t>
      </w:r>
    </w:p>
    <w:p w:rsidR="00697369" w:rsidRPr="00B04FDD" w:rsidRDefault="00697369" w:rsidP="00697369">
      <w:pPr>
        <w:pStyle w:val="ad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Кожевников О.Ф. – пенсионер.</w:t>
      </w:r>
    </w:p>
    <w:p w:rsidR="00697369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p w:rsidR="00697369" w:rsidRPr="00496527" w:rsidRDefault="00697369" w:rsidP="00026EFC">
      <w:pPr>
        <w:pStyle w:val="a8"/>
        <w:shd w:val="clear" w:color="auto" w:fill="FFFFFF"/>
        <w:spacing w:after="40"/>
        <w:rPr>
          <w:sz w:val="28"/>
          <w:szCs w:val="28"/>
        </w:rPr>
      </w:pPr>
    </w:p>
    <w:sectPr w:rsidR="00697369" w:rsidRPr="00496527" w:rsidSect="00C948DF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E6F" w:rsidRDefault="00D20E6F" w:rsidP="00AF2569">
      <w:pPr>
        <w:spacing w:after="0" w:line="240" w:lineRule="auto"/>
      </w:pPr>
      <w:r>
        <w:separator/>
      </w:r>
    </w:p>
  </w:endnote>
  <w:endnote w:type="continuationSeparator" w:id="0">
    <w:p w:rsidR="00D20E6F" w:rsidRDefault="00D20E6F" w:rsidP="00A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E6F" w:rsidRDefault="00D20E6F" w:rsidP="00AF2569">
      <w:pPr>
        <w:spacing w:after="0" w:line="240" w:lineRule="auto"/>
      </w:pPr>
      <w:r>
        <w:separator/>
      </w:r>
    </w:p>
  </w:footnote>
  <w:footnote w:type="continuationSeparator" w:id="0">
    <w:p w:rsidR="00D20E6F" w:rsidRDefault="00D20E6F" w:rsidP="00AF2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A59"/>
    <w:rsid w:val="00026EFC"/>
    <w:rsid w:val="00072E71"/>
    <w:rsid w:val="00073965"/>
    <w:rsid w:val="000A4280"/>
    <w:rsid w:val="000A6541"/>
    <w:rsid w:val="000E2D12"/>
    <w:rsid w:val="00127EEC"/>
    <w:rsid w:val="00174492"/>
    <w:rsid w:val="00202B12"/>
    <w:rsid w:val="00233F96"/>
    <w:rsid w:val="00247CF8"/>
    <w:rsid w:val="002B018D"/>
    <w:rsid w:val="00311B89"/>
    <w:rsid w:val="00315835"/>
    <w:rsid w:val="003E09D6"/>
    <w:rsid w:val="003F600C"/>
    <w:rsid w:val="00400F09"/>
    <w:rsid w:val="0048757B"/>
    <w:rsid w:val="00496527"/>
    <w:rsid w:val="004C2467"/>
    <w:rsid w:val="004E1806"/>
    <w:rsid w:val="004F6393"/>
    <w:rsid w:val="00575273"/>
    <w:rsid w:val="0057612A"/>
    <w:rsid w:val="00587A9F"/>
    <w:rsid w:val="005A2FA3"/>
    <w:rsid w:val="005C5711"/>
    <w:rsid w:val="00697369"/>
    <w:rsid w:val="006D5D3E"/>
    <w:rsid w:val="006F27BF"/>
    <w:rsid w:val="00701A59"/>
    <w:rsid w:val="00725967"/>
    <w:rsid w:val="00775BEE"/>
    <w:rsid w:val="007D0D0F"/>
    <w:rsid w:val="007D494B"/>
    <w:rsid w:val="00890B34"/>
    <w:rsid w:val="008A292C"/>
    <w:rsid w:val="008A7A05"/>
    <w:rsid w:val="008F5F31"/>
    <w:rsid w:val="00910585"/>
    <w:rsid w:val="00A647AB"/>
    <w:rsid w:val="00AA6C32"/>
    <w:rsid w:val="00AE4A83"/>
    <w:rsid w:val="00AF2569"/>
    <w:rsid w:val="00B12AEC"/>
    <w:rsid w:val="00B14F3E"/>
    <w:rsid w:val="00B27F72"/>
    <w:rsid w:val="00B90B07"/>
    <w:rsid w:val="00B93588"/>
    <w:rsid w:val="00BC08A8"/>
    <w:rsid w:val="00BD39FA"/>
    <w:rsid w:val="00BE0D17"/>
    <w:rsid w:val="00C13998"/>
    <w:rsid w:val="00C74115"/>
    <w:rsid w:val="00C9038A"/>
    <w:rsid w:val="00C948DF"/>
    <w:rsid w:val="00D20E6F"/>
    <w:rsid w:val="00D3473F"/>
    <w:rsid w:val="00DC2652"/>
    <w:rsid w:val="00DF7935"/>
    <w:rsid w:val="00E86F7C"/>
    <w:rsid w:val="00F53CB1"/>
    <w:rsid w:val="00FA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85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59"/>
    <w:pPr>
      <w:ind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2569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1A59"/>
    <w:pPr>
      <w:suppressAutoHyphens/>
      <w:spacing w:after="0" w:line="100" w:lineRule="atLeast"/>
      <w:ind w:right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4">
    <w:name w:val="Базовый"/>
    <w:rsid w:val="00701A59"/>
    <w:pPr>
      <w:suppressAutoHyphens/>
      <w:ind w:right="0"/>
    </w:pPr>
    <w:rPr>
      <w:rFonts w:ascii="Calibri" w:eastAsia="Arial Unicode MS" w:hAnsi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A5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F2569"/>
    <w:rPr>
      <w:b/>
      <w:bCs/>
    </w:rPr>
  </w:style>
  <w:style w:type="paragraph" w:styleId="a8">
    <w:name w:val="Normal (Web)"/>
    <w:basedOn w:val="a"/>
    <w:uiPriority w:val="99"/>
    <w:unhideWhenUsed/>
    <w:rsid w:val="00AF25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F25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AF2569"/>
    <w:pPr>
      <w:autoSpaceDE w:val="0"/>
      <w:autoSpaceDN w:val="0"/>
      <w:adjustRightInd w:val="0"/>
      <w:spacing w:after="0" w:line="240" w:lineRule="auto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AF2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F2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AF2569"/>
    <w:rPr>
      <w:vertAlign w:val="superscript"/>
    </w:rPr>
  </w:style>
  <w:style w:type="paragraph" w:customStyle="1" w:styleId="ConsPlusCell">
    <w:name w:val="ConsPlusCell"/>
    <w:rsid w:val="00AF2569"/>
    <w:pPr>
      <w:autoSpaceDE w:val="0"/>
      <w:autoSpaceDN w:val="0"/>
      <w:adjustRightInd w:val="0"/>
      <w:spacing w:after="0" w:line="240" w:lineRule="auto"/>
      <w:ind w:right="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26EFC"/>
    <w:rPr>
      <w:color w:val="0000FF"/>
      <w:u w:val="single"/>
    </w:rPr>
  </w:style>
  <w:style w:type="paragraph" w:customStyle="1" w:styleId="11">
    <w:name w:val="Обычный1"/>
    <w:qFormat/>
    <w:rsid w:val="00BE0D17"/>
    <w:pPr>
      <w:suppressAutoHyphens/>
      <w:spacing w:after="0" w:line="240" w:lineRule="auto"/>
      <w:ind w:right="0"/>
    </w:pPr>
    <w:rPr>
      <w:rFonts w:ascii="Calibri" w:eastAsia="Arial Unicode MS" w:hAnsi="Calibri"/>
      <w:color w:val="00000A"/>
      <w:lang w:eastAsia="ru-RU"/>
    </w:rPr>
  </w:style>
  <w:style w:type="paragraph" w:customStyle="1" w:styleId="headertext">
    <w:name w:val="headertext"/>
    <w:basedOn w:val="a"/>
    <w:rsid w:val="00BE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11"/>
    <w:link w:val="ae"/>
    <w:unhideWhenUsed/>
    <w:rsid w:val="00697369"/>
    <w:pPr>
      <w:spacing w:after="120"/>
    </w:pPr>
  </w:style>
  <w:style w:type="character" w:customStyle="1" w:styleId="ae">
    <w:name w:val="Основной текст Знак"/>
    <w:basedOn w:val="a0"/>
    <w:link w:val="ad"/>
    <w:rsid w:val="00697369"/>
    <w:rPr>
      <w:rFonts w:ascii="Calibri" w:eastAsia="Arial Unicode MS" w:hAnsi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4700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37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9362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78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4975</Words>
  <Characters>28359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2023-07-18T10:41:00Z</cp:lastPrinted>
  <dcterms:created xsi:type="dcterms:W3CDTF">2023-07-18T11:34:00Z</dcterms:created>
  <dcterms:modified xsi:type="dcterms:W3CDTF">2023-07-18T11:34:00Z</dcterms:modified>
</cp:coreProperties>
</file>