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C2" w:rsidRDefault="005C55D2" w:rsidP="00D04DC2">
      <w:pPr>
        <w:rPr>
          <w:b/>
          <w:bCs/>
        </w:rPr>
      </w:pPr>
      <w:r w:rsidRPr="005C55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7pt;width:47.6pt;height:63.4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08529072" r:id="rId6"/>
        </w:pict>
      </w:r>
    </w:p>
    <w:p w:rsidR="00D04DC2" w:rsidRDefault="00D04DC2" w:rsidP="00D04DC2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Рахмановского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  Пугачевского района Саратовской области</w:t>
      </w:r>
    </w:p>
    <w:p w:rsidR="00D04DC2" w:rsidRDefault="00D04DC2" w:rsidP="00D04DC2">
      <w:pPr>
        <w:pStyle w:val="a3"/>
        <w:tabs>
          <w:tab w:val="left" w:pos="709"/>
          <w:tab w:val="left" w:pos="184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CD6500" w:rsidRPr="00CD6500" w:rsidRDefault="00CD6500" w:rsidP="00D04DC2">
      <w:pPr>
        <w:pStyle w:val="a3"/>
        <w:tabs>
          <w:tab w:val="left" w:pos="709"/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ноября 2006 г. № 31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6500">
        <w:rPr>
          <w:b/>
          <w:bCs/>
          <w:sz w:val="28"/>
          <w:szCs w:val="28"/>
        </w:rPr>
        <w:t xml:space="preserve">Об установлении арендной платы за землю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6500">
        <w:rPr>
          <w:b/>
          <w:bCs/>
          <w:sz w:val="28"/>
          <w:szCs w:val="28"/>
        </w:rPr>
        <w:t xml:space="preserve">на территории Рахмановского муниципального образования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6500">
        <w:rPr>
          <w:b/>
          <w:bCs/>
          <w:sz w:val="28"/>
          <w:szCs w:val="28"/>
        </w:rPr>
        <w:t>Пугачевского муниципального района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В соответствии с Земельным кодексом Российской Федерации, Законом Российской Федерации № 131-ФЗ «Об общих принципах организации местного самоуправления в Российской Федерации», на основании ст. 19 Устава Рахмановского муниципального образования, Совет решил: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1. </w:t>
      </w:r>
      <w:proofErr w:type="gramStart"/>
      <w:r w:rsidRPr="00CD6500">
        <w:rPr>
          <w:sz w:val="28"/>
          <w:szCs w:val="28"/>
        </w:rPr>
        <w:t>Определить размеры арендной платы, порядок, условия и сроки внесения арендн</w:t>
      </w:r>
      <w:r>
        <w:rPr>
          <w:sz w:val="28"/>
          <w:szCs w:val="28"/>
        </w:rPr>
        <w:t>ой платы за земли, находящиеся в</w:t>
      </w:r>
      <w:r w:rsidRPr="00CD6500">
        <w:rPr>
          <w:sz w:val="28"/>
          <w:szCs w:val="28"/>
        </w:rPr>
        <w:t xml:space="preserve"> границах Рахмановского муниципального образования Пугачевского муниципального района, при оформлении договоров аренды земельных участков, являющихся государственной или муниципальной собственностью. </w:t>
      </w:r>
      <w:proofErr w:type="gramEnd"/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2. База для исчисления арендной платы за землю определяется как кадастровая стоимость земельных участков, предоставленных в аренду по состоянию на 1 января года, являющегося расчетным периодом.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3. Кадастровая стоимость земельного участка определяется в соответствии с земельным </w:t>
      </w:r>
      <w:r>
        <w:rPr>
          <w:sz w:val="28"/>
          <w:szCs w:val="28"/>
        </w:rPr>
        <w:t>зак</w:t>
      </w:r>
      <w:r w:rsidRPr="00CD6500">
        <w:rPr>
          <w:sz w:val="28"/>
          <w:szCs w:val="28"/>
        </w:rPr>
        <w:t xml:space="preserve">онодательством Российской Федерации. </w:t>
      </w:r>
    </w:p>
    <w:p w:rsid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>4. Основанием для взимания арендной платы является договор аренды земельного у</w:t>
      </w:r>
      <w:r>
        <w:rPr>
          <w:sz w:val="28"/>
          <w:szCs w:val="28"/>
        </w:rPr>
        <w:t>ча</w:t>
      </w:r>
      <w:r w:rsidRPr="00CD6500">
        <w:rPr>
          <w:sz w:val="28"/>
          <w:szCs w:val="28"/>
        </w:rPr>
        <w:t xml:space="preserve">стка, удостоверяющий право пользования земельным участком. </w:t>
      </w:r>
    </w:p>
    <w:p w:rsidR="00CB3BD9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5. Установить ставки арендной платы за землю в следующих размерах: </w:t>
      </w:r>
    </w:p>
    <w:p w:rsidR="00CB3BD9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 xml:space="preserve">1) 0,3 процента в отношении земельных участков: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>отнесенных</w:t>
      </w:r>
      <w:r w:rsidR="00CB3BD9">
        <w:rPr>
          <w:sz w:val="28"/>
          <w:szCs w:val="28"/>
        </w:rPr>
        <w:t xml:space="preserve"> к землям сельскохозяй</w:t>
      </w:r>
      <w:r w:rsidRPr="00CD6500">
        <w:rPr>
          <w:sz w:val="28"/>
          <w:szCs w:val="28"/>
        </w:rPr>
        <w:t xml:space="preserve">ственного назначения или к землям в составе зон сельскохозяйственного использования и используемых для сельскохозяйственного производства; </w:t>
      </w:r>
    </w:p>
    <w:p w:rsidR="00CD6500" w:rsidRPr="00CD6500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D6500">
        <w:rPr>
          <w:sz w:val="28"/>
          <w:szCs w:val="28"/>
        </w:rPr>
        <w:t>занятых</w:t>
      </w:r>
      <w:proofErr w:type="gramEnd"/>
      <w:r w:rsidRPr="00CD6500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 </w:t>
      </w:r>
    </w:p>
    <w:p w:rsidR="00CB3BD9" w:rsidRDefault="00CD6500" w:rsidP="00CD65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D6500">
        <w:rPr>
          <w:sz w:val="28"/>
          <w:szCs w:val="28"/>
        </w:rPr>
        <w:t>предоставленных</w:t>
      </w:r>
      <w:proofErr w:type="gramEnd"/>
      <w:r w:rsidRPr="00CD6500">
        <w:rPr>
          <w:sz w:val="28"/>
          <w:szCs w:val="28"/>
        </w:rPr>
        <w:t xml:space="preserve"> для личного подсобного хозяйства, садоводства, огородничества или животноводства; </w:t>
      </w:r>
    </w:p>
    <w:p w:rsidR="000175C2" w:rsidRDefault="00CD6500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D6500">
        <w:rPr>
          <w:sz w:val="28"/>
          <w:szCs w:val="28"/>
        </w:rPr>
        <w:t>2) 1,5 процента в отношении прочих земельных участков; 3) 15 процентов в отношении земель несельскохозяйственного назначения, предоставленных в аренду сроком до 1 года.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Установить сроки оплаты арендной платы равными долями для </w:t>
      </w:r>
      <w:proofErr w:type="spellStart"/>
      <w:proofErr w:type="gramStart"/>
      <w:r>
        <w:rPr>
          <w:sz w:val="28"/>
          <w:szCs w:val="28"/>
        </w:rPr>
        <w:t>ap</w:t>
      </w:r>
      <w:proofErr w:type="gramEnd"/>
      <w:r>
        <w:rPr>
          <w:sz w:val="28"/>
          <w:szCs w:val="28"/>
        </w:rPr>
        <w:t>ендаторов</w:t>
      </w:r>
      <w:proofErr w:type="spellEnd"/>
      <w:r>
        <w:rPr>
          <w:sz w:val="28"/>
          <w:szCs w:val="28"/>
        </w:rPr>
        <w:t xml:space="preserve"> - организаций или физических лиц, являющихся индивидуальными предпринимателями, не позднее 30 июля и 30 октября расчетного периода.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сроки оплаты арендной платы равными долями для арендаторов, являющихся физическими лицами, не позднее 15 сентября и 15 ноября расчетного периода.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Освобождаются от уплаты арендной платы за землю в части платежей, зачисляемых в местный бюджет: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</w:t>
      </w:r>
      <w:r w:rsidRPr="000175C2">
        <w:rPr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средств соответствующих бюджетов либо за счет средств про профсоюзов (за исключением курортных учреждений), детские оздоровительные учреждения независимо от источников финансирования, государственные органы охраны природы и памятников истории и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а также религиозные объединения, на земле которых находятся используемые ими здания, охраняемые государством как памятники истории, культуры и архитектуры;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религиозные объединения;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учреждения культуры, физической культуры и спорта, туризма, спортивно</w:t>
      </w:r>
      <w:r>
        <w:rPr>
          <w:vanish/>
          <w:sz w:val="28"/>
          <w:szCs w:val="28"/>
        </w:rPr>
        <w:t>-</w:t>
      </w:r>
      <w:r>
        <w:rPr>
          <w:sz w:val="28"/>
          <w:szCs w:val="28"/>
        </w:rPr>
        <w:t>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источника финансирования;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земли, предоставляемые для обеспечения деятельности местных органов власти и управления;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организации и учреждения, финансируемые за счет средств местного бюджета;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6) земли, используемые пожарной охраной.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граждане, освобожденные от уплаты арендной платы, при передаче ими земельных участков в субаренду, оплачивают арендную плату с площади, переданной в субаренду.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Освобождаются на 50% от уплаты арендной платы в части платежей, зачисляемых в местный бюджет, земельные участки физических лиц, подтапливаемые грунтовыми водами.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Предоставление дополнительных льгот по арендной плате за землю в части платежей, зачисляемых в местный бюджет, осуществляется при утверждении бюджета на очередной финансовый год.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Муниципальному учреждению по землеустройству «Кадастр» при подготовке документов, необходимых для оформления и заключения договоров аренды земельных участков, а также для внесения изменений в действующие договоры аренды руководствоваться настоящим решением. </w:t>
      </w:r>
    </w:p>
    <w:p w:rsid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Опубликовать настоящее решение в газете «Новое Заволжье» </w:t>
      </w:r>
    </w:p>
    <w:p w:rsidR="00CB3BD9" w:rsidRPr="000175C2" w:rsidRDefault="000175C2" w:rsidP="000175C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175C2"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>Настоящее решение</w:t>
      </w:r>
      <w:r w:rsidRPr="000175C2">
        <w:rPr>
          <w:bCs/>
          <w:sz w:val="28"/>
          <w:szCs w:val="28"/>
        </w:rPr>
        <w:t xml:space="preserve"> вступает </w:t>
      </w:r>
      <w:r>
        <w:rPr>
          <w:bCs/>
          <w:sz w:val="28"/>
          <w:szCs w:val="28"/>
        </w:rPr>
        <w:t>в силу с 1 января 2007</w:t>
      </w:r>
      <w:r w:rsidRPr="000175C2">
        <w:rPr>
          <w:bCs/>
          <w:sz w:val="28"/>
          <w:szCs w:val="28"/>
        </w:rPr>
        <w:t>года.</w:t>
      </w:r>
    </w:p>
    <w:p w:rsidR="000175C2" w:rsidRDefault="000175C2" w:rsidP="00D04DC2">
      <w:pPr>
        <w:rPr>
          <w:sz w:val="28"/>
          <w:szCs w:val="28"/>
        </w:rPr>
      </w:pPr>
    </w:p>
    <w:p w:rsidR="005A4102" w:rsidRPr="00CD6500" w:rsidRDefault="005A4102" w:rsidP="00D04DC2">
      <w:pPr>
        <w:rPr>
          <w:sz w:val="28"/>
          <w:szCs w:val="28"/>
        </w:rPr>
      </w:pPr>
      <w:r w:rsidRPr="00CD6500">
        <w:rPr>
          <w:sz w:val="28"/>
          <w:szCs w:val="28"/>
        </w:rPr>
        <w:t xml:space="preserve">Глава </w:t>
      </w:r>
      <w:proofErr w:type="gramStart"/>
      <w:r w:rsidRPr="00CD6500">
        <w:rPr>
          <w:sz w:val="28"/>
          <w:szCs w:val="28"/>
        </w:rPr>
        <w:t>Рахмановского</w:t>
      </w:r>
      <w:proofErr w:type="gramEnd"/>
      <w:r w:rsidRPr="00CD6500">
        <w:rPr>
          <w:sz w:val="28"/>
          <w:szCs w:val="28"/>
        </w:rPr>
        <w:t xml:space="preserve"> </w:t>
      </w:r>
    </w:p>
    <w:p w:rsidR="00706EC8" w:rsidRDefault="005A4102">
      <w:r w:rsidRPr="00CD6500">
        <w:rPr>
          <w:sz w:val="28"/>
          <w:szCs w:val="28"/>
        </w:rPr>
        <w:t>муниципального образования</w:t>
      </w:r>
      <w:r w:rsidRPr="00CD6500">
        <w:rPr>
          <w:sz w:val="28"/>
          <w:szCs w:val="28"/>
        </w:rPr>
        <w:tab/>
      </w:r>
      <w:r w:rsidRPr="00CD6500">
        <w:rPr>
          <w:sz w:val="28"/>
          <w:szCs w:val="28"/>
        </w:rPr>
        <w:tab/>
      </w:r>
      <w:r w:rsidRPr="00CD6500">
        <w:rPr>
          <w:sz w:val="28"/>
          <w:szCs w:val="28"/>
        </w:rPr>
        <w:tab/>
      </w:r>
      <w:r w:rsidRPr="00CD6500">
        <w:rPr>
          <w:sz w:val="28"/>
          <w:szCs w:val="28"/>
        </w:rPr>
        <w:tab/>
        <w:t>М. К. Золотов</w:t>
      </w:r>
    </w:p>
    <w:sectPr w:rsidR="00706EC8" w:rsidSect="000175C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276"/>
    <w:multiLevelType w:val="hybridMultilevel"/>
    <w:tmpl w:val="58FE97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C2"/>
    <w:rsid w:val="000175C2"/>
    <w:rsid w:val="00287358"/>
    <w:rsid w:val="00440B71"/>
    <w:rsid w:val="005A4102"/>
    <w:rsid w:val="005C55D2"/>
    <w:rsid w:val="00706D24"/>
    <w:rsid w:val="00706EC8"/>
    <w:rsid w:val="00786FFB"/>
    <w:rsid w:val="00CB3BD9"/>
    <w:rsid w:val="00CD6500"/>
    <w:rsid w:val="00D04DC2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4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4DC2"/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04DC2"/>
    <w:rPr>
      <w:sz w:val="28"/>
    </w:rPr>
  </w:style>
  <w:style w:type="character" w:customStyle="1" w:styleId="a6">
    <w:name w:val="Подзаголовок Знак"/>
    <w:basedOn w:val="a0"/>
    <w:link w:val="a5"/>
    <w:rsid w:val="00D04DC2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A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2019-01-09T04:39:00Z</dcterms:created>
  <dcterms:modified xsi:type="dcterms:W3CDTF">2019-01-09T04:51:00Z</dcterms:modified>
</cp:coreProperties>
</file>