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7" w:rsidRPr="003A5262" w:rsidRDefault="00B855AE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A5262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4.05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645856120" r:id="rId7"/>
        </w:pict>
      </w:r>
      <w:r w:rsidR="0053260A" w:rsidRPr="003A5262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95397" w:rsidRPr="003A5262" w:rsidRDefault="002E491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A5262">
        <w:rPr>
          <w:rFonts w:ascii="Times New Roman" w:hAnsi="Times New Roman"/>
          <w:b/>
          <w:sz w:val="28"/>
          <w:szCs w:val="28"/>
        </w:rPr>
        <w:t xml:space="preserve">РАХМАНОВСКОГО </w:t>
      </w:r>
      <w:r w:rsidR="00E95397" w:rsidRPr="003A5262">
        <w:rPr>
          <w:rFonts w:ascii="Times New Roman" w:hAnsi="Times New Roman"/>
          <w:b/>
          <w:sz w:val="28"/>
          <w:szCs w:val="28"/>
        </w:rPr>
        <w:t>МУНИЦИПАЛЬНОГО</w:t>
      </w:r>
      <w:r w:rsidR="00F6179B" w:rsidRPr="003A5262">
        <w:rPr>
          <w:rFonts w:ascii="Times New Roman" w:hAnsi="Times New Roman"/>
          <w:b/>
          <w:sz w:val="28"/>
          <w:szCs w:val="28"/>
        </w:rPr>
        <w:t xml:space="preserve">  </w:t>
      </w:r>
      <w:r w:rsidR="00E95397" w:rsidRPr="003A5262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E95397" w:rsidRPr="003A5262" w:rsidRDefault="00E9539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A526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680D" w:rsidRPr="003A5262" w:rsidRDefault="008B680D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Pr="003A5262" w:rsidRDefault="00C524E8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52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A526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F7575" w:rsidRPr="003A5262" w:rsidRDefault="008F7575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Pr="003A5262" w:rsidRDefault="00297C47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5262">
        <w:rPr>
          <w:rFonts w:ascii="Times New Roman" w:hAnsi="Times New Roman"/>
          <w:b/>
          <w:sz w:val="28"/>
          <w:szCs w:val="28"/>
        </w:rPr>
        <w:t>о</w:t>
      </w:r>
      <w:r w:rsidR="00B0489C" w:rsidRPr="003A5262">
        <w:rPr>
          <w:rFonts w:ascii="Times New Roman" w:hAnsi="Times New Roman"/>
          <w:b/>
          <w:sz w:val="28"/>
          <w:szCs w:val="28"/>
        </w:rPr>
        <w:t>т</w:t>
      </w:r>
      <w:r w:rsidR="008B680D" w:rsidRPr="003A5262">
        <w:rPr>
          <w:rFonts w:ascii="Times New Roman" w:hAnsi="Times New Roman"/>
          <w:b/>
          <w:sz w:val="28"/>
          <w:szCs w:val="28"/>
        </w:rPr>
        <w:t xml:space="preserve"> </w:t>
      </w:r>
      <w:r w:rsidR="00E91BB6" w:rsidRPr="003A5262">
        <w:rPr>
          <w:rFonts w:ascii="Times New Roman" w:hAnsi="Times New Roman"/>
          <w:b/>
          <w:sz w:val="28"/>
          <w:szCs w:val="28"/>
        </w:rPr>
        <w:t>07 сентября</w:t>
      </w:r>
      <w:r w:rsidR="008B680D" w:rsidRPr="003A5262">
        <w:rPr>
          <w:rFonts w:ascii="Times New Roman" w:hAnsi="Times New Roman"/>
          <w:b/>
          <w:sz w:val="28"/>
          <w:szCs w:val="28"/>
        </w:rPr>
        <w:t xml:space="preserve"> </w:t>
      </w:r>
      <w:r w:rsidR="00B0489C" w:rsidRPr="003A5262">
        <w:rPr>
          <w:rFonts w:ascii="Times New Roman" w:hAnsi="Times New Roman"/>
          <w:b/>
          <w:sz w:val="28"/>
          <w:szCs w:val="28"/>
        </w:rPr>
        <w:t>2018</w:t>
      </w:r>
      <w:r w:rsidR="00E91BB6" w:rsidRPr="003A5262">
        <w:rPr>
          <w:rFonts w:ascii="Times New Roman" w:hAnsi="Times New Roman"/>
          <w:b/>
          <w:sz w:val="28"/>
          <w:szCs w:val="28"/>
        </w:rPr>
        <w:t xml:space="preserve"> года №</w:t>
      </w:r>
      <w:r w:rsidR="008A4E40" w:rsidRPr="003A5262">
        <w:rPr>
          <w:rFonts w:ascii="Times New Roman" w:hAnsi="Times New Roman"/>
          <w:b/>
          <w:sz w:val="28"/>
          <w:szCs w:val="28"/>
        </w:rPr>
        <w:t xml:space="preserve"> </w:t>
      </w:r>
      <w:r w:rsidR="004B648F" w:rsidRPr="003A5262">
        <w:rPr>
          <w:rFonts w:ascii="Times New Roman" w:hAnsi="Times New Roman"/>
          <w:b/>
          <w:sz w:val="28"/>
          <w:szCs w:val="28"/>
        </w:rPr>
        <w:t>166</w:t>
      </w:r>
      <w:r w:rsidR="00637D20" w:rsidRPr="003A5262">
        <w:rPr>
          <w:rFonts w:ascii="Times New Roman" w:hAnsi="Times New Roman"/>
          <w:b/>
          <w:sz w:val="28"/>
          <w:szCs w:val="28"/>
        </w:rPr>
        <w:t xml:space="preserve">   </w:t>
      </w:r>
    </w:p>
    <w:p w:rsidR="00E91BB6" w:rsidRPr="003A5262" w:rsidRDefault="00E91BB6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79E9" w:rsidRPr="003A5262" w:rsidRDefault="008A4E40" w:rsidP="00E91BB6">
      <w:pPr>
        <w:pStyle w:val="a8"/>
        <w:spacing w:after="0"/>
        <w:rPr>
          <w:rStyle w:val="a7"/>
          <w:sz w:val="28"/>
          <w:szCs w:val="28"/>
        </w:rPr>
      </w:pPr>
      <w:r w:rsidRPr="003A5262">
        <w:rPr>
          <w:rStyle w:val="a7"/>
          <w:sz w:val="28"/>
          <w:szCs w:val="28"/>
        </w:rPr>
        <w:t xml:space="preserve">«Об утверждении Положения о </w:t>
      </w:r>
    </w:p>
    <w:p w:rsidR="008A4E40" w:rsidRPr="003A5262" w:rsidRDefault="008A4E40" w:rsidP="00E91BB6">
      <w:pPr>
        <w:pStyle w:val="a8"/>
        <w:tabs>
          <w:tab w:val="center" w:pos="4677"/>
        </w:tabs>
        <w:spacing w:after="0"/>
        <w:rPr>
          <w:sz w:val="28"/>
          <w:szCs w:val="28"/>
        </w:rPr>
      </w:pPr>
      <w:r w:rsidRPr="003A5262">
        <w:rPr>
          <w:rStyle w:val="a7"/>
          <w:sz w:val="28"/>
          <w:szCs w:val="28"/>
        </w:rPr>
        <w:t>контрольно-счетной комиссии</w:t>
      </w:r>
      <w:r w:rsidR="00E91BB6" w:rsidRPr="003A5262">
        <w:rPr>
          <w:rStyle w:val="a7"/>
          <w:sz w:val="28"/>
          <w:szCs w:val="28"/>
        </w:rPr>
        <w:tab/>
      </w:r>
    </w:p>
    <w:p w:rsidR="008A4E40" w:rsidRPr="003A5262" w:rsidRDefault="008A4E40" w:rsidP="00E91BB6">
      <w:pPr>
        <w:pStyle w:val="a8"/>
        <w:spacing w:after="0"/>
        <w:rPr>
          <w:rStyle w:val="a7"/>
          <w:sz w:val="28"/>
          <w:szCs w:val="28"/>
        </w:rPr>
      </w:pPr>
      <w:r w:rsidRPr="003A5262">
        <w:rPr>
          <w:rStyle w:val="a7"/>
          <w:sz w:val="28"/>
          <w:szCs w:val="28"/>
        </w:rPr>
        <w:t>Рахмановского муниципального образования»</w:t>
      </w:r>
    </w:p>
    <w:p w:rsidR="00E91BB6" w:rsidRPr="003A5262" w:rsidRDefault="00E91BB6" w:rsidP="00E91BB6">
      <w:pPr>
        <w:pStyle w:val="a8"/>
        <w:spacing w:after="0"/>
        <w:rPr>
          <w:sz w:val="28"/>
          <w:szCs w:val="28"/>
        </w:rPr>
      </w:pPr>
    </w:p>
    <w:p w:rsidR="008A4E40" w:rsidRPr="003A5262" w:rsidRDefault="001A79E9" w:rsidP="00E91BB6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     </w:t>
      </w:r>
      <w:r w:rsidR="008A4E40" w:rsidRPr="003A5262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Уставом Рахмановского муниципального образования, Совет Рахмановского муниципального образования РЕШИЛ:</w:t>
      </w:r>
    </w:p>
    <w:p w:rsidR="008A4E40" w:rsidRPr="003A5262" w:rsidRDefault="008A4E40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1. Утвердить Положение о контрольно-счетной комиссии Рахмановского муниципального образования. (Приложение № 1)</w:t>
      </w:r>
    </w:p>
    <w:p w:rsidR="001A79E9" w:rsidRPr="003A5262" w:rsidRDefault="001A79E9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2. Решения</w:t>
      </w:r>
      <w:r w:rsidR="008A4E40" w:rsidRPr="003A5262">
        <w:rPr>
          <w:sz w:val="28"/>
          <w:szCs w:val="28"/>
        </w:rPr>
        <w:t xml:space="preserve"> Совета Рахмановского муниципального образования </w:t>
      </w:r>
      <w:r w:rsidRPr="003A5262">
        <w:rPr>
          <w:sz w:val="28"/>
          <w:szCs w:val="28"/>
        </w:rPr>
        <w:t xml:space="preserve">Пугачевского </w:t>
      </w:r>
      <w:r w:rsidR="008A4E40" w:rsidRPr="003A5262">
        <w:rPr>
          <w:sz w:val="28"/>
          <w:szCs w:val="28"/>
        </w:rPr>
        <w:t>муниципального</w:t>
      </w:r>
      <w:r w:rsidRPr="003A5262">
        <w:rPr>
          <w:sz w:val="28"/>
          <w:szCs w:val="28"/>
        </w:rPr>
        <w:t xml:space="preserve"> района Саратовской области:</w:t>
      </w:r>
    </w:p>
    <w:p w:rsidR="001A79E9" w:rsidRPr="003A5262" w:rsidRDefault="001A79E9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- от 25.10.2013 года №7 «О контрольно-счетном органе Рахмановского муниципального образования Пугачевского муниципального района»;</w:t>
      </w:r>
    </w:p>
    <w:p w:rsidR="008A4E40" w:rsidRPr="003A5262" w:rsidRDefault="001A79E9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- от 16.12.2014года № 45 « О внесении изменений и дополнений в решение Совета Рахмановского муниципального образования Пугачевского муниципального района от 25.10.2013 года №7 «О</w:t>
      </w:r>
      <w:r w:rsidR="008A4E40" w:rsidRPr="003A5262">
        <w:rPr>
          <w:sz w:val="28"/>
          <w:szCs w:val="28"/>
        </w:rPr>
        <w:t xml:space="preserve"> контрольно-счетном органе Рахмановского муниципального образования</w:t>
      </w:r>
      <w:r w:rsidRPr="003A5262">
        <w:rPr>
          <w:sz w:val="28"/>
          <w:szCs w:val="28"/>
        </w:rPr>
        <w:t xml:space="preserve"> Пугачевского муниципального района признать утратившими силу</w:t>
      </w:r>
      <w:r w:rsidR="008A4E40" w:rsidRPr="003A5262">
        <w:rPr>
          <w:sz w:val="28"/>
          <w:szCs w:val="28"/>
        </w:rPr>
        <w:t>.</w:t>
      </w:r>
    </w:p>
    <w:p w:rsidR="00B17AEC" w:rsidRPr="003A5262" w:rsidRDefault="00B17AEC" w:rsidP="00B17A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A526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A5262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и опубликовать в Информационном бюллетени </w:t>
      </w:r>
      <w:r w:rsidRPr="003A5262">
        <w:rPr>
          <w:rFonts w:ascii="Times New Roman" w:hAnsi="Times New Roman"/>
          <w:sz w:val="28"/>
          <w:szCs w:val="28"/>
          <w:lang w:eastAsia="ar-SA"/>
        </w:rPr>
        <w:t>Рахмановского муниципального образования Пугачевского муниципального района Саратовской области</w:t>
      </w:r>
      <w:r w:rsidRPr="003A5262">
        <w:rPr>
          <w:rFonts w:ascii="Times New Roman" w:hAnsi="Times New Roman"/>
          <w:sz w:val="28"/>
          <w:szCs w:val="28"/>
        </w:rPr>
        <w:t>.</w:t>
      </w:r>
      <w:proofErr w:type="gramEnd"/>
    </w:p>
    <w:p w:rsidR="00B17AEC" w:rsidRPr="003A5262" w:rsidRDefault="00B17AEC" w:rsidP="00B17AEC">
      <w:pPr>
        <w:spacing w:after="0"/>
        <w:ind w:firstLine="1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5262">
        <w:rPr>
          <w:rFonts w:ascii="Times New Roman" w:hAnsi="Times New Roman"/>
          <w:sz w:val="28"/>
          <w:szCs w:val="28"/>
          <w:lang w:eastAsia="ar-SA"/>
        </w:rPr>
        <w:t xml:space="preserve">     4. Настоящее решение вступает в силу со дня официального опубликования.</w:t>
      </w:r>
    </w:p>
    <w:p w:rsidR="00E91BB6" w:rsidRPr="003A5262" w:rsidRDefault="00E91BB6" w:rsidP="00B17AEC">
      <w:pPr>
        <w:spacing w:after="0"/>
        <w:ind w:firstLine="1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4E40" w:rsidRPr="003A5262" w:rsidRDefault="00B17AEC" w:rsidP="00B17AEC">
      <w:pPr>
        <w:pStyle w:val="a8"/>
        <w:spacing w:after="0"/>
        <w:jc w:val="both"/>
        <w:rPr>
          <w:b/>
          <w:sz w:val="28"/>
          <w:szCs w:val="28"/>
        </w:rPr>
      </w:pPr>
      <w:r w:rsidRPr="003A5262">
        <w:rPr>
          <w:b/>
          <w:sz w:val="28"/>
          <w:szCs w:val="28"/>
        </w:rPr>
        <w:t xml:space="preserve">Глава </w:t>
      </w:r>
      <w:proofErr w:type="gramStart"/>
      <w:r w:rsidRPr="003A5262">
        <w:rPr>
          <w:b/>
          <w:sz w:val="28"/>
          <w:szCs w:val="28"/>
        </w:rPr>
        <w:t>Рахмановского</w:t>
      </w:r>
      <w:proofErr w:type="gramEnd"/>
    </w:p>
    <w:p w:rsidR="00B17AEC" w:rsidRPr="003A5262" w:rsidRDefault="00B17AEC" w:rsidP="00B17AEC">
      <w:pPr>
        <w:pStyle w:val="a8"/>
        <w:spacing w:after="0"/>
        <w:jc w:val="both"/>
        <w:rPr>
          <w:b/>
          <w:sz w:val="28"/>
          <w:szCs w:val="28"/>
        </w:rPr>
      </w:pPr>
      <w:r w:rsidRPr="003A5262">
        <w:rPr>
          <w:b/>
          <w:sz w:val="28"/>
          <w:szCs w:val="28"/>
        </w:rPr>
        <w:t>муниципального образования                                              О.Н. Долгополова</w:t>
      </w:r>
    </w:p>
    <w:p w:rsidR="00B17AEC" w:rsidRPr="003A5262" w:rsidRDefault="00B17AEC" w:rsidP="008A4E40">
      <w:pPr>
        <w:pStyle w:val="a8"/>
        <w:jc w:val="right"/>
        <w:rPr>
          <w:sz w:val="28"/>
          <w:szCs w:val="28"/>
        </w:rPr>
      </w:pPr>
    </w:p>
    <w:p w:rsidR="008A4E40" w:rsidRPr="003A5262" w:rsidRDefault="008A4E40" w:rsidP="008A4E40">
      <w:pPr>
        <w:pStyle w:val="a8"/>
        <w:jc w:val="right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Приложение № 1</w:t>
      </w:r>
    </w:p>
    <w:p w:rsidR="00B17AEC" w:rsidRPr="003A5262" w:rsidRDefault="008A4E40" w:rsidP="008A4E40">
      <w:pPr>
        <w:pStyle w:val="a8"/>
        <w:jc w:val="right"/>
        <w:rPr>
          <w:sz w:val="28"/>
          <w:szCs w:val="28"/>
        </w:rPr>
      </w:pPr>
      <w:r w:rsidRPr="003A5262">
        <w:rPr>
          <w:sz w:val="28"/>
          <w:szCs w:val="28"/>
        </w:rPr>
        <w:t>к решению Совета</w:t>
      </w:r>
      <w:r w:rsidR="00B17AEC" w:rsidRPr="003A5262">
        <w:rPr>
          <w:sz w:val="28"/>
          <w:szCs w:val="28"/>
        </w:rPr>
        <w:t xml:space="preserve"> </w:t>
      </w:r>
      <w:r w:rsidRPr="003A5262">
        <w:rPr>
          <w:sz w:val="28"/>
          <w:szCs w:val="28"/>
        </w:rPr>
        <w:t xml:space="preserve">Рахмановского </w:t>
      </w:r>
    </w:p>
    <w:p w:rsidR="008A4E40" w:rsidRPr="003A5262" w:rsidRDefault="008A4E40" w:rsidP="008A4E40">
      <w:pPr>
        <w:pStyle w:val="a8"/>
        <w:jc w:val="right"/>
        <w:rPr>
          <w:sz w:val="28"/>
          <w:szCs w:val="28"/>
        </w:rPr>
      </w:pPr>
      <w:r w:rsidRPr="003A5262">
        <w:rPr>
          <w:sz w:val="28"/>
          <w:szCs w:val="28"/>
        </w:rPr>
        <w:t>муниципального образования</w:t>
      </w:r>
    </w:p>
    <w:p w:rsidR="008A4E40" w:rsidRPr="003A5262" w:rsidRDefault="008A4E40" w:rsidP="008A4E40">
      <w:pPr>
        <w:pStyle w:val="a8"/>
        <w:jc w:val="right"/>
        <w:rPr>
          <w:sz w:val="28"/>
          <w:szCs w:val="28"/>
        </w:rPr>
      </w:pPr>
      <w:r w:rsidRPr="003A5262">
        <w:rPr>
          <w:sz w:val="28"/>
          <w:szCs w:val="28"/>
        </w:rPr>
        <w:t>от</w:t>
      </w:r>
      <w:r w:rsidR="00E91BB6" w:rsidRPr="003A5262">
        <w:rPr>
          <w:sz w:val="28"/>
          <w:szCs w:val="28"/>
        </w:rPr>
        <w:t xml:space="preserve"> 07.09</w:t>
      </w:r>
      <w:r w:rsidR="00B17AEC" w:rsidRPr="003A5262">
        <w:rPr>
          <w:sz w:val="28"/>
          <w:szCs w:val="28"/>
        </w:rPr>
        <w:t xml:space="preserve">.2018.г. № </w:t>
      </w:r>
      <w:r w:rsidR="00E91BB6" w:rsidRPr="003A5262">
        <w:rPr>
          <w:sz w:val="28"/>
          <w:szCs w:val="28"/>
        </w:rPr>
        <w:t>166</w:t>
      </w:r>
    </w:p>
    <w:p w:rsidR="008A4E40" w:rsidRPr="003A5262" w:rsidRDefault="008A4E40" w:rsidP="008A4E40">
      <w:pPr>
        <w:pStyle w:val="a8"/>
        <w:jc w:val="center"/>
        <w:rPr>
          <w:sz w:val="28"/>
          <w:szCs w:val="28"/>
        </w:rPr>
      </w:pPr>
      <w:r w:rsidRPr="003A5262">
        <w:rPr>
          <w:rStyle w:val="a7"/>
          <w:sz w:val="28"/>
          <w:szCs w:val="28"/>
        </w:rPr>
        <w:t>ПОЛОЖЕНИЕ</w:t>
      </w:r>
    </w:p>
    <w:p w:rsidR="008A4E40" w:rsidRPr="003A5262" w:rsidRDefault="008A4E40" w:rsidP="008A4E40">
      <w:pPr>
        <w:pStyle w:val="a8"/>
        <w:jc w:val="center"/>
        <w:rPr>
          <w:sz w:val="28"/>
          <w:szCs w:val="28"/>
        </w:rPr>
      </w:pPr>
      <w:r w:rsidRPr="003A5262">
        <w:rPr>
          <w:rStyle w:val="a7"/>
          <w:sz w:val="28"/>
          <w:szCs w:val="28"/>
        </w:rPr>
        <w:t>О КОНТРОЛЬНО-СЧЕТНОЙ КОМИССИИ</w:t>
      </w:r>
    </w:p>
    <w:p w:rsidR="008A4E40" w:rsidRPr="003A5262" w:rsidRDefault="008A4E40" w:rsidP="008A4E40">
      <w:pPr>
        <w:pStyle w:val="a8"/>
        <w:jc w:val="center"/>
        <w:rPr>
          <w:sz w:val="28"/>
          <w:szCs w:val="28"/>
        </w:rPr>
      </w:pPr>
      <w:r w:rsidRPr="003A5262">
        <w:rPr>
          <w:rStyle w:val="a7"/>
          <w:sz w:val="28"/>
          <w:szCs w:val="28"/>
        </w:rPr>
        <w:t>РАХМАНОВСКОГО МУНИЦИПАЛЬНОГО ОБРАЗОВАНИЯ</w:t>
      </w:r>
    </w:p>
    <w:p w:rsidR="008A4E40" w:rsidRPr="003A5262" w:rsidRDefault="00B17AEC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     </w:t>
      </w:r>
      <w:proofErr w:type="gramStart"/>
      <w:r w:rsidR="008A4E40" w:rsidRPr="003A5262">
        <w:rPr>
          <w:sz w:val="28"/>
          <w:szCs w:val="28"/>
        </w:rPr>
        <w:t>Настоящее Положение "О контрольно-счетной комиссии Рахмановского муниципального образования" (далее - Положение) устанавливает статус и правовые основы организации контрольно-счетной комиссии Рахмановского муниципального образования (КСК) в целях внешнего муниципального финансового контроля за исполнением бюджета Рахмановского муниципального образования, соблюдением установленного порядка подготовки и рассмотрения проекта бюджета Рахмановского муниципального образования, отчета о его исполнении, а также в целях контроля за соблюдением установленного порядка управления и</w:t>
      </w:r>
      <w:proofErr w:type="gramEnd"/>
      <w:r w:rsidR="008A4E40" w:rsidRPr="003A5262">
        <w:rPr>
          <w:sz w:val="28"/>
          <w:szCs w:val="28"/>
        </w:rPr>
        <w:t xml:space="preserve"> распоряжения имуществом, находящимся в муниципальной собственности.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.</w:t>
      </w:r>
    </w:p>
    <w:p w:rsidR="008A4E40" w:rsidRPr="003A5262" w:rsidRDefault="008A4E40" w:rsidP="00B17AEC">
      <w:pPr>
        <w:pStyle w:val="a8"/>
        <w:jc w:val="center"/>
        <w:rPr>
          <w:b/>
          <w:sz w:val="28"/>
          <w:szCs w:val="28"/>
        </w:rPr>
      </w:pPr>
      <w:r w:rsidRPr="003A5262">
        <w:rPr>
          <w:b/>
          <w:sz w:val="28"/>
          <w:szCs w:val="28"/>
        </w:rPr>
        <w:t>Глава I. ОБЩИЕ ПОЛОЖЕНИЯ</w:t>
      </w:r>
    </w:p>
    <w:p w:rsidR="008A4E40" w:rsidRPr="003A5262" w:rsidRDefault="008A4E40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1. Статус контрольно-счетной комиссии</w:t>
      </w:r>
      <w:r w:rsidR="00B17AEC" w:rsidRPr="003A5262">
        <w:rPr>
          <w:sz w:val="28"/>
          <w:szCs w:val="28"/>
        </w:rPr>
        <w:t xml:space="preserve"> </w:t>
      </w:r>
      <w:r w:rsidRPr="003A5262">
        <w:rPr>
          <w:sz w:val="28"/>
          <w:szCs w:val="28"/>
        </w:rPr>
        <w:t>Рахмановского муниципального образования</w:t>
      </w:r>
      <w:r w:rsidR="00B17AEC" w:rsidRPr="003A5262">
        <w:rPr>
          <w:sz w:val="28"/>
          <w:szCs w:val="28"/>
        </w:rPr>
        <w:t>.</w:t>
      </w:r>
    </w:p>
    <w:p w:rsidR="008A4E40" w:rsidRPr="003A5262" w:rsidRDefault="008A4E40" w:rsidP="00B17AEC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1.1. Контрольно-счетная комиссия Рахмановского муниципального образования (далее "КСК") является постоянно действующим органом внешнего муниципального финансового контроля, образуемым Советом Рахмановского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1.2. </w:t>
      </w:r>
      <w:proofErr w:type="gramStart"/>
      <w:r w:rsidRPr="003A5262">
        <w:rPr>
          <w:sz w:val="28"/>
          <w:szCs w:val="28"/>
        </w:rPr>
        <w:t xml:space="preserve">Правовое регулирование организации и деятельности контрольно-счетной комиссии Рахмановского муниципального образования основывается на Конституции Российской Федерации и осуществляется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Федеральным законом, </w:t>
      </w:r>
      <w:r w:rsidR="00B17AEC" w:rsidRPr="003A5262">
        <w:rPr>
          <w:sz w:val="28"/>
          <w:szCs w:val="28"/>
        </w:rPr>
        <w:t xml:space="preserve">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proofErr w:type="gramEnd"/>
      <w:r w:rsidR="00B17AEC" w:rsidRPr="003A5262">
        <w:rPr>
          <w:sz w:val="28"/>
          <w:szCs w:val="28"/>
        </w:rPr>
        <w:t xml:space="preserve"> </w:t>
      </w:r>
      <w:r w:rsidRPr="003A5262">
        <w:rPr>
          <w:sz w:val="28"/>
          <w:szCs w:val="28"/>
        </w:rPr>
        <w:t xml:space="preserve">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комиссии осуществляется также законами </w:t>
      </w:r>
      <w:r w:rsidR="00B17AEC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1.3. КСК обладает организационной и функциональной независимостью, осуществляет свою деятельность самостоятельно.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2. Цели деятельности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2.1. Основной целью деятельности КСК является недопущение нецелевого и неэффективного использования финансовых ресурсов муниципального образования и объектов муниципальной собственности.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3. Принципы деятельности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3.1. Основными принципами деятельности КСК являются: законность, объективность, эффективность, независимость, гласность.</w:t>
      </w:r>
    </w:p>
    <w:p w:rsidR="008A4E40" w:rsidRPr="003A5262" w:rsidRDefault="008A4E40" w:rsidP="008A4E40">
      <w:pPr>
        <w:pStyle w:val="a8"/>
        <w:jc w:val="both"/>
        <w:rPr>
          <w:b/>
          <w:sz w:val="28"/>
          <w:szCs w:val="28"/>
        </w:rPr>
      </w:pPr>
      <w:r w:rsidRPr="003A5262">
        <w:rPr>
          <w:b/>
          <w:sz w:val="28"/>
          <w:szCs w:val="28"/>
        </w:rPr>
        <w:t>Глава II. СОСТАВ, ПОРЯДОК ФОРМИРОВАНИЯ И СРОК ОСУЩЕСТВЛЕНИЯ ПОЛНОМОЧИЙ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 Состав КСК</w:t>
      </w:r>
    </w:p>
    <w:p w:rsidR="008A4E40" w:rsidRPr="003A5262" w:rsidRDefault="008A4E40" w:rsidP="009260B6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4.1. </w:t>
      </w:r>
      <w:r w:rsidR="009260B6" w:rsidRPr="003A5262">
        <w:rPr>
          <w:sz w:val="28"/>
          <w:szCs w:val="28"/>
        </w:rPr>
        <w:t>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</w:t>
      </w:r>
      <w:r w:rsidRPr="003A5262">
        <w:rPr>
          <w:sz w:val="28"/>
          <w:szCs w:val="28"/>
        </w:rPr>
        <w:t>.</w:t>
      </w:r>
    </w:p>
    <w:p w:rsidR="008A4E40" w:rsidRPr="003A5262" w:rsidRDefault="009260B6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4.2</w:t>
      </w:r>
      <w:r w:rsidR="008A4E40" w:rsidRPr="003A5262">
        <w:rPr>
          <w:sz w:val="28"/>
          <w:szCs w:val="28"/>
        </w:rPr>
        <w:t>. КСК осуществляет свои полномочия на срок полномочий Совета Рахмановского муниципального образования.</w:t>
      </w:r>
    </w:p>
    <w:p w:rsidR="008A4E40" w:rsidRPr="003A5262" w:rsidRDefault="009260B6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4.3</w:t>
      </w:r>
      <w:r w:rsidR="008A4E40" w:rsidRPr="003A5262">
        <w:rPr>
          <w:sz w:val="28"/>
          <w:szCs w:val="28"/>
        </w:rPr>
        <w:t>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p w:rsidR="008A4E40" w:rsidRPr="003A5262" w:rsidRDefault="009260B6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4.4</w:t>
      </w:r>
      <w:r w:rsidR="008A4E40" w:rsidRPr="003A5262">
        <w:rPr>
          <w:sz w:val="28"/>
          <w:szCs w:val="28"/>
        </w:rPr>
        <w:t>.При досрочном прекращении полномочий законодательного (представительного) органа КСК осуществляет свои полномочия до момента избрания (утверждения) нового состава законодательного (представительного) органа.</w:t>
      </w:r>
    </w:p>
    <w:p w:rsidR="008A4E40" w:rsidRPr="003A5262" w:rsidRDefault="009260B6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4.5</w:t>
      </w:r>
      <w:r w:rsidR="008A4E40" w:rsidRPr="003A5262">
        <w:rPr>
          <w:sz w:val="28"/>
          <w:szCs w:val="28"/>
        </w:rPr>
        <w:t xml:space="preserve">. Члены КСК имеют право в любой момент подать в Совет Рахмановского муниципального образования заявление об освобождении их от исполнения обязанностей. Совет Рахмановского муниципального образования обязан в месячный срок рассмотреть заявление об освобождении от исполнения обязанностей и принять соответствующее решение. Члены КСК считаются освобожденными от исполнения обязанностей </w:t>
      </w:r>
      <w:proofErr w:type="gramStart"/>
      <w:r w:rsidR="008A4E40" w:rsidRPr="003A5262">
        <w:rPr>
          <w:sz w:val="28"/>
          <w:szCs w:val="28"/>
        </w:rPr>
        <w:t>с даты принятия</w:t>
      </w:r>
      <w:proofErr w:type="gramEnd"/>
      <w:r w:rsidR="008A4E40" w:rsidRPr="003A5262">
        <w:rPr>
          <w:sz w:val="28"/>
          <w:szCs w:val="28"/>
        </w:rPr>
        <w:t xml:space="preserve"> соответствующего решения Советом Рахмановского муниципального образования.</w:t>
      </w:r>
    </w:p>
    <w:p w:rsidR="008A4E40" w:rsidRPr="003A5262" w:rsidRDefault="009260B6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4.6</w:t>
      </w:r>
      <w:r w:rsidR="008A4E40" w:rsidRPr="003A5262">
        <w:rPr>
          <w:sz w:val="28"/>
          <w:szCs w:val="28"/>
        </w:rPr>
        <w:t>. Одновременно с решением об освобождении члена КСК от исполнения обязанностей Совет Рахмановского муниципального образования назначает нового члена КСК.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5. Назначение на должность Председателя и инспекторов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5.1. Председатель и инспекторы КСК назначаются на должность Советом Рахмановского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5.2. Предложения о кандидатурах на должность председателя КСК вносятся в Совет Рахмановского муниципального образования: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1) </w:t>
      </w:r>
      <w:r w:rsidR="00B17AEC" w:rsidRPr="003A5262">
        <w:rPr>
          <w:sz w:val="28"/>
          <w:szCs w:val="28"/>
        </w:rPr>
        <w:t>Главой</w:t>
      </w:r>
      <w:r w:rsidRPr="003A5262">
        <w:rPr>
          <w:sz w:val="28"/>
          <w:szCs w:val="28"/>
        </w:rPr>
        <w:t xml:space="preserve"> Совета Рахмановского муниципального образования;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2) Депутатами Совета Рахмановского муниципального образования - не менее одной трети от установленного числа депутатов Совета Рахмановского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5.3. Порядок рассмотрения кандидатур на должность Председателя и инспектора КСК устанавливается нормативным правовым актом Совета Рахмановского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 Председатель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6.1. На должность председателя КСК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6.2. Гражданин Российской Федерации не может быть назначен на должность Председателя в случае: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1) наличия у него неснятой или непогашенной судимости;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6.3. Председатель КСК осуществляет руководство деятельностью органа, организует его работу в соответствии с федеральными законами, законами </w:t>
      </w:r>
      <w:r w:rsidR="00B17AEC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области, Уставом Рахмановского муниципального образования и настоящим Положением.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6.4. Председатель КСК представляет КСК в органах государственной власти, органах местного самоуправления, судебных органах, иных организациях.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6.5. Председатель КСК издает распоряжения и приказы по вопросам организации деятельности КСК, в том числе распоряжения о проведении </w:t>
      </w:r>
      <w:r w:rsidRPr="003A5262">
        <w:rPr>
          <w:sz w:val="28"/>
          <w:szCs w:val="28"/>
        </w:rPr>
        <w:lastRenderedPageBreak/>
        <w:t>контрольного мероприятия в отношении конкретного органа местного самоуправления, организации, подписывает акты проверок, проведенных КСК.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6.6. Председатель КСК направляет Совету Рахмановского муниципального образования ежеквартальные отчеты о работе органа.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6.7. Осуществляет иные полномочия в соответствии с настоящим Положением.</w:t>
      </w:r>
    </w:p>
    <w:p w:rsidR="008A4E40" w:rsidRPr="003A5262" w:rsidRDefault="008A4E40" w:rsidP="008A4E40">
      <w:pPr>
        <w:pStyle w:val="a8"/>
        <w:jc w:val="both"/>
        <w:rPr>
          <w:b/>
          <w:sz w:val="28"/>
          <w:szCs w:val="28"/>
        </w:rPr>
      </w:pPr>
      <w:r w:rsidRPr="003A5262">
        <w:rPr>
          <w:b/>
          <w:sz w:val="28"/>
          <w:szCs w:val="28"/>
        </w:rPr>
        <w:t>Глава III. ПОРЯДОК ДЕЯТЕЛЬНОСТИ КОНТРОЛЬНО-СЧЕТНОЙ КОМИССИИ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7. Полномочия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7.1. КСК осуществляет следующие основные полномочия: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1) </w:t>
      </w:r>
      <w:proofErr w:type="gramStart"/>
      <w:r w:rsidRPr="003A5262">
        <w:rPr>
          <w:sz w:val="28"/>
          <w:szCs w:val="28"/>
        </w:rPr>
        <w:t>контроль за</w:t>
      </w:r>
      <w:proofErr w:type="gramEnd"/>
      <w:r w:rsidRPr="003A5262">
        <w:rPr>
          <w:sz w:val="28"/>
          <w:szCs w:val="28"/>
        </w:rPr>
        <w:t xml:space="preserve"> исполнением местного бюджета;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2) экспертиза проектов местного бюджета;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4) организация и осуществление </w:t>
      </w:r>
      <w:proofErr w:type="gramStart"/>
      <w:r w:rsidRPr="003A5262">
        <w:rPr>
          <w:sz w:val="28"/>
          <w:szCs w:val="28"/>
        </w:rPr>
        <w:t>контроля за</w:t>
      </w:r>
      <w:proofErr w:type="gramEnd"/>
      <w:r w:rsidRPr="003A5262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5) </w:t>
      </w:r>
      <w:proofErr w:type="gramStart"/>
      <w:r w:rsidRPr="003A5262">
        <w:rPr>
          <w:sz w:val="28"/>
          <w:szCs w:val="28"/>
        </w:rPr>
        <w:t>контроль за</w:t>
      </w:r>
      <w:proofErr w:type="gramEnd"/>
      <w:r w:rsidRPr="003A5262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proofErr w:type="gramStart"/>
      <w:r w:rsidRPr="003A5262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7.2. КСК осуществляет внешний муниципальный финансовый контроль: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Рахмановского муниципального образования, а также иных организаций, если они используют имущество, находящееся в муниципальной собственности Рахмановского муниципального образования;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8. Организация и планирование деятельности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8.1. КСК осуществляет свою деятельность на основе планов, которые разрабатываются и утверждаются ею самостоятельно.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8.2. Планирование деятельности КСК осуществляется с учетом результатов контрольных и экспертно-аналитических мероприятий, а также на основании поручений Совета Рахмановского муниципального образования. Поручения Совета Рахмановского муниципального образования, на следующий за </w:t>
      </w:r>
      <w:proofErr w:type="gramStart"/>
      <w:r w:rsidRPr="003A5262">
        <w:rPr>
          <w:sz w:val="28"/>
          <w:szCs w:val="28"/>
        </w:rPr>
        <w:t>отчетным</w:t>
      </w:r>
      <w:proofErr w:type="gramEnd"/>
      <w:r w:rsidRPr="003A5262">
        <w:rPr>
          <w:sz w:val="28"/>
          <w:szCs w:val="28"/>
        </w:rPr>
        <w:t xml:space="preserve"> год направляются в КСК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8.3. Обязательному включению в годовой план деятельности КСК подлежит внешняя проверка годового отчета об исполнении бюджета </w:t>
      </w:r>
      <w:r w:rsidR="00E54B90" w:rsidRPr="003A5262">
        <w:rPr>
          <w:sz w:val="28"/>
          <w:szCs w:val="28"/>
        </w:rPr>
        <w:t>Рахмановского</w:t>
      </w:r>
      <w:r w:rsidRPr="003A5262">
        <w:rPr>
          <w:sz w:val="28"/>
          <w:szCs w:val="28"/>
        </w:rPr>
        <w:t xml:space="preserve"> муниципального </w:t>
      </w:r>
      <w:r w:rsidR="00E54B90" w:rsidRPr="003A5262">
        <w:rPr>
          <w:sz w:val="28"/>
          <w:szCs w:val="28"/>
        </w:rPr>
        <w:t>образования</w:t>
      </w:r>
      <w:r w:rsidRPr="003A5262">
        <w:rPr>
          <w:sz w:val="28"/>
          <w:szCs w:val="28"/>
        </w:rPr>
        <w:t xml:space="preserve"> и подготовка заключения по экспертизе проекта бюджета </w:t>
      </w:r>
      <w:r w:rsidR="00E54B90" w:rsidRPr="003A5262">
        <w:rPr>
          <w:sz w:val="28"/>
          <w:szCs w:val="28"/>
        </w:rPr>
        <w:t>Рахмановского муниципального образования</w:t>
      </w:r>
      <w:r w:rsidRPr="003A5262">
        <w:rPr>
          <w:sz w:val="28"/>
          <w:szCs w:val="28"/>
        </w:rPr>
        <w:t xml:space="preserve"> на следующий год.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 Представление информации по запросам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9.1. Руководители, должностные лица объектов контроля обязаны предоставить по запросам КСК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КСК. Указанные запросы КСК подписываются Председателем. Оригиналы документов передаются по описи.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Срок предоставления информации по запросам КСК не может быть более десяти дней. При проведении КСК контрольных и экспертно-аналитических </w:t>
      </w:r>
      <w:r w:rsidRPr="003A5262">
        <w:rPr>
          <w:sz w:val="28"/>
          <w:szCs w:val="28"/>
        </w:rPr>
        <w:lastRenderedPageBreak/>
        <w:t>мероприятий непосредственно на объекте предоставление информации по требованию должностных лиц, участвующих в данных мероприятиях – информация предоставляется незамедлительно, а в исключительных случаях – в срок не более трех рабочих дней с приложением пояснения необходимости отсрочки в предоставлении информации.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9.2. КСК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9.3. Отказ или уклонение руководителей, должностных лиц объектов контроля от своевременного предоставления документации или информации по требованию КСК,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9.4. </w:t>
      </w:r>
      <w:proofErr w:type="gramStart"/>
      <w:r w:rsidRPr="003A5262">
        <w:rPr>
          <w:sz w:val="28"/>
          <w:szCs w:val="28"/>
        </w:rPr>
        <w:t>При осуществлении КСК контрольных и экспертно-аналитических мероприятий контролируемые организации должны обеспечить должностным лицам КСК возможность безвозмездного ознакомления с управленческой, финансовой, бюджетной и иной отчетностью и документацией, документами, связанными с формированием и исполнением муниципального бюджета, формированием и управлением собственностью Рахмановского муниципального образования, электронными данными, находящимися в информационных системах, используемых контролируемыми организациями, информационными системами, используемыми контролируемыми организациями, и технической документацией к ним</w:t>
      </w:r>
      <w:proofErr w:type="gramEnd"/>
      <w:r w:rsidRPr="003A5262">
        <w:rPr>
          <w:sz w:val="28"/>
          <w:szCs w:val="28"/>
        </w:rPr>
        <w:t>, а также иными документами, необходимыми для выполнения КСК ее задач, функций и направлений деятельности.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9.5. КСК при проведении контрольных и экспертно-аналитических мероприятий безвозмездно получает от контролируемых организаций, организаций-разработчиков проекта документа, представленного на экспертизу КСК, всю необходимую документацию для проведения контрольного или экспертно-аналитического мероприятия.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9.6. </w:t>
      </w:r>
      <w:proofErr w:type="gramStart"/>
      <w:r w:rsidRPr="003A5262">
        <w:rPr>
          <w:sz w:val="28"/>
          <w:szCs w:val="28"/>
        </w:rPr>
        <w:t xml:space="preserve">В целях обеспечения подготовки КСК ежеквартального отчета о ее работе, орган, проводящий функциональное регулирование в сфере единой финансовой и бюджетной политики в </w:t>
      </w:r>
      <w:r w:rsidR="00E54B90" w:rsidRPr="003A5262">
        <w:rPr>
          <w:sz w:val="28"/>
          <w:szCs w:val="28"/>
        </w:rPr>
        <w:t xml:space="preserve">Рахмановского муниципального образования </w:t>
      </w:r>
      <w:r w:rsidRPr="003A5262">
        <w:rPr>
          <w:sz w:val="28"/>
          <w:szCs w:val="28"/>
        </w:rPr>
        <w:t>в соответствии с настоящим Положением и иными законодательными актами предоставляет в КСК ежеквартальные, полугодовой и годовой отчеты об исполнении бюджета поселения, а также всю необходимую для осуществления контроля информацию в пределах его компетенции и установленной</w:t>
      </w:r>
      <w:proofErr w:type="gramEnd"/>
      <w:r w:rsidRPr="003A5262">
        <w:rPr>
          <w:sz w:val="28"/>
          <w:szCs w:val="28"/>
        </w:rPr>
        <w:t xml:space="preserve"> финансовой и статистической отчетности. Порядок предоставления, конкретный перечень оперативной отчетности и документов, сроки их представления в КСК утверждаются решением Совета Рахмановского муниципального образования по представлению КСК. Иная </w:t>
      </w:r>
      <w:r w:rsidRPr="003A5262">
        <w:rPr>
          <w:sz w:val="28"/>
          <w:szCs w:val="28"/>
        </w:rPr>
        <w:lastRenderedPageBreak/>
        <w:t>информация, необходимая для составления ежеквартального отчета КСК может быть получена в соответствии с настоящей статьей.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9.7. Органы исполнительной власти Рахмановского муниципального образования направляют в КСК отчеты и заключения аудиторских организаций по результатам обязательных аудиторских проверок деятельности государственных (муниципальных) унитарных предприятий, учреждений, а также акционерных обществ с долей Рахмановского муниципального образования не менее пятидесяти процентов в течение тридцати дней со дня их подписания.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9.8. </w:t>
      </w:r>
      <w:proofErr w:type="gramStart"/>
      <w:r w:rsidRPr="003A5262">
        <w:rPr>
          <w:sz w:val="28"/>
          <w:szCs w:val="28"/>
        </w:rPr>
        <w:t>КСК в пределах своих полномочий имеет право обращаться в управление и отделения Федерального казначейства Министерства финансов Российской Федерации Ивановской области с запросами о представлении информации о ведении операций с бюджетными средствами главных распорядителей, распорядителей и получателей средств бюджета Рахмановского муниципального образования, кредитных организаций, других участников бюджетного процесса, документальных подтверждений состояния счетов получателей средств бюджета Рахмановского муниципального образования, включая договоры на</w:t>
      </w:r>
      <w:proofErr w:type="gramEnd"/>
      <w:r w:rsidRPr="003A5262">
        <w:rPr>
          <w:sz w:val="28"/>
          <w:szCs w:val="28"/>
        </w:rPr>
        <w:t xml:space="preserve"> открытие счетов получателей средств областного бюджета.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Порядок представления указанной информации регламентируется взаимными соглашениями.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9.9. </w:t>
      </w:r>
      <w:proofErr w:type="gramStart"/>
      <w:r w:rsidRPr="003A5262">
        <w:rPr>
          <w:sz w:val="28"/>
          <w:szCs w:val="28"/>
        </w:rPr>
        <w:t xml:space="preserve">Непредставление или несвоевременное представление проверяемыми организациями в КСК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  <w:proofErr w:type="gramEnd"/>
    </w:p>
    <w:p w:rsidR="008A4E40" w:rsidRPr="003A5262" w:rsidRDefault="008A4E40" w:rsidP="00E54B90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10. Формы осуществления и стандарты внешнего</w:t>
      </w:r>
      <w:r w:rsidR="00E54B90" w:rsidRPr="003A5262">
        <w:rPr>
          <w:sz w:val="28"/>
          <w:szCs w:val="28"/>
        </w:rPr>
        <w:t xml:space="preserve"> </w:t>
      </w:r>
      <w:r w:rsidRPr="003A5262">
        <w:rPr>
          <w:sz w:val="28"/>
          <w:szCs w:val="28"/>
        </w:rPr>
        <w:t>муниципального контроля</w:t>
      </w:r>
    </w:p>
    <w:p w:rsidR="008A4E40" w:rsidRPr="003A5262" w:rsidRDefault="008A4E40" w:rsidP="00E54B90">
      <w:pPr>
        <w:pStyle w:val="a8"/>
        <w:spacing w:after="0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10.1. КСК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10.2. КСК самостоятельно разрабатывает и утверждает Стандарты внешнего муниципального финансового контроля для проведения контрольных и экспертно-аналитических мероприятий КСК в соответствии с общими требованиями, утвержденными Федеральными законами, Счетной палатой Российской Федерации и (или) Контрольно-счетной Палатой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10.4. Стандарты внешнего муниципального финансового контроля КСК не могут противоречить законодательству Российской Федерации и (или) законодательству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11. Представления и предписания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11.1. </w:t>
      </w:r>
      <w:proofErr w:type="gramStart"/>
      <w:r w:rsidRPr="003A5262">
        <w:rPr>
          <w:sz w:val="28"/>
          <w:szCs w:val="28"/>
        </w:rPr>
        <w:t>По результатам проведенных контрольных мероприятий КСК вправе направить в Совет Рахмановского муниципального образования и Администрацию Рахмановского муниципального образования,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или возмещению причиненного вреда, по привлечению к ответственности виновных должностных лиц, а также мер по пресечению, устранению</w:t>
      </w:r>
      <w:proofErr w:type="gramEnd"/>
      <w:r w:rsidRPr="003A5262">
        <w:rPr>
          <w:sz w:val="28"/>
          <w:szCs w:val="28"/>
        </w:rPr>
        <w:t xml:space="preserve"> и предупреждению нарушений.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11.2. </w:t>
      </w:r>
      <w:proofErr w:type="gramStart"/>
      <w:r w:rsidRPr="003A5262">
        <w:rPr>
          <w:sz w:val="28"/>
          <w:szCs w:val="28"/>
        </w:rPr>
        <w:t>Представление КСК должно быть рассмотрено, о принятых в результате рассмотрения представления решениях и мерах по их реализации КСК уведомляется в письменной форме не позднее чем в месячный срок со дня получения представления.</w:t>
      </w:r>
      <w:proofErr w:type="gramEnd"/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11.3. В случае выявления КСК при проведении контрольных </w:t>
      </w:r>
      <w:proofErr w:type="gramStart"/>
      <w:r w:rsidRPr="003A5262">
        <w:rPr>
          <w:sz w:val="28"/>
          <w:szCs w:val="28"/>
        </w:rPr>
        <w:t>мероприятий фактов незаконного использования средств бюджета Рахмановского муниципального</w:t>
      </w:r>
      <w:proofErr w:type="gramEnd"/>
      <w:r w:rsidRPr="003A5262">
        <w:rPr>
          <w:sz w:val="28"/>
          <w:szCs w:val="28"/>
        </w:rPr>
        <w:t xml:space="preserve"> образования,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КСК в правоохранительные органы незамедлительно.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11.4. При выявлении на проверяемых объектах нарушений, наносящих ущерб </w:t>
      </w:r>
      <w:r w:rsidR="00E54B90" w:rsidRPr="003A5262">
        <w:rPr>
          <w:sz w:val="28"/>
          <w:szCs w:val="28"/>
        </w:rPr>
        <w:t>Рахмановского муниципального образования</w:t>
      </w:r>
      <w:r w:rsidRPr="003A5262">
        <w:rPr>
          <w:sz w:val="28"/>
          <w:szCs w:val="28"/>
        </w:rPr>
        <w:t xml:space="preserve"> и требующих безотлагательного пресечения либо предупреждения, а также в случаях создания препятствий для проведения контрольных мероприятий, КСК имеет право давать руководителям проверяемых объектов обязательные для исполнения предписания.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11.5. Предписание КСК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КСК. Предписание должно быть исполнено в установленные в нем сроки.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11.6. Неисполнение или ненадлежащее исполнение предписания КСК влечет за собой ответственность, установленную законодательством Российской Федерации и (или) законодательством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12. Права, обязанности и ответственность должностных лиц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12.1. Должностные лица КСК при осуществлении возложенных на них должностных полномочий имеют право: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органов,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12.2. Должностные лица КСК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настоящей статьи, должны незамедлительно уведомить об этом председателя соответствующей КСК. </w:t>
      </w:r>
      <w:proofErr w:type="gramStart"/>
      <w:r w:rsidRPr="003A5262">
        <w:rPr>
          <w:sz w:val="28"/>
          <w:szCs w:val="28"/>
        </w:rPr>
        <w:t xml:space="preserve">Порядок и форма уведомления определяются в соответствии с утвержденными КСК Рахмановского муниципального образования Стандартами внешнего муниципального финансового контроля (далее "Стандарты"), а в случае отсутствия утвержденных КСК Стандартов, определяются в соответствии с законодательством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области.</w:t>
      </w:r>
      <w:proofErr w:type="gramEnd"/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12.3. Должностные лица КСК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12.4. Должностные лица КСК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КСК.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12.4.1. </w:t>
      </w:r>
      <w:proofErr w:type="gramStart"/>
      <w:r w:rsidRPr="003A5262">
        <w:rPr>
          <w:sz w:val="28"/>
          <w:szCs w:val="28"/>
        </w:rPr>
        <w:t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N273-ФЗ "О</w:t>
      </w:r>
      <w:r w:rsidR="00E54B90" w:rsidRPr="003A5262">
        <w:rPr>
          <w:sz w:val="28"/>
          <w:szCs w:val="28"/>
        </w:rPr>
        <w:t xml:space="preserve"> </w:t>
      </w:r>
      <w:r w:rsidRPr="003A5262">
        <w:rPr>
          <w:sz w:val="28"/>
          <w:szCs w:val="28"/>
        </w:rPr>
        <w:t>противодействии коррупции", Федеральным законом от 3 декабря 2012года N230-ФЗ "О контроле за соответствием расходов лиц, замещающих государственные должности, и иных лиц их доходам", Федеральным законом от 7 мая 2013 года N79-ФЗ "О запрете отдельным категориям лиц открывать и иметь</w:t>
      </w:r>
      <w:proofErr w:type="gramEnd"/>
      <w:r w:rsidRPr="003A5262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3A5262">
        <w:rPr>
          <w:sz w:val="28"/>
          <w:szCs w:val="28"/>
        </w:rPr>
        <w:t>и(</w:t>
      </w:r>
      <w:proofErr w:type="gramEnd"/>
      <w:r w:rsidRPr="003A5262">
        <w:rPr>
          <w:sz w:val="28"/>
          <w:szCs w:val="28"/>
        </w:rPr>
        <w:t>или)пользоваться иностранными финансовыми инструментами».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12.5. Должностные лица КСК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13. Средства на содержание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13.1. КСК не является юридическим лицом и осуществляет свои полномочия на не постоянной и бесплатной основе.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lastRenderedPageBreak/>
        <w:t>14. Обеспечение доступа к информации о деятельности КСК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>14.1. КСК ежегодно подготавливает отчет о своей деятельности, который направляется на рассмотрение в Совет Рахмановского муниципального образования. Указанные отчеты КСК опубликовывает (обнародует) в средствах массовой информации или размещает в сети Интернет только после их рассмотрения Советом Рахмановского муниципального образования.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14.2. </w:t>
      </w:r>
      <w:proofErr w:type="gramStart"/>
      <w:r w:rsidRPr="003A5262">
        <w:rPr>
          <w:sz w:val="28"/>
          <w:szCs w:val="28"/>
        </w:rPr>
        <w:t xml:space="preserve">Контрольно-счетная комиссия в целях обеспечения доступа к информации о своей деятельности размещает на официальном сайте администрации Рахмановского муниципального образования в информационно-телекоммуникационной сети Интернет (далее – Интернет) и опубликовывает (обнародует) в </w:t>
      </w:r>
      <w:r w:rsidR="00E54B90" w:rsidRPr="003A5262">
        <w:rPr>
          <w:sz w:val="28"/>
          <w:szCs w:val="28"/>
        </w:rPr>
        <w:t>«Информационном бюллетене Рахмановского муниципального образования Пугачевского муниципального района Саратовской области»</w:t>
      </w:r>
      <w:r w:rsidRPr="003A5262">
        <w:rPr>
          <w:sz w:val="28"/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внесенных представлениях и предписаниях, а также о принятых по</w:t>
      </w:r>
      <w:proofErr w:type="gramEnd"/>
      <w:r w:rsidRPr="003A5262">
        <w:rPr>
          <w:sz w:val="28"/>
          <w:szCs w:val="28"/>
        </w:rPr>
        <w:t xml:space="preserve"> ним </w:t>
      </w:r>
      <w:proofErr w:type="gramStart"/>
      <w:r w:rsidRPr="003A5262">
        <w:rPr>
          <w:sz w:val="28"/>
          <w:szCs w:val="28"/>
        </w:rPr>
        <w:t>решениях</w:t>
      </w:r>
      <w:proofErr w:type="gramEnd"/>
      <w:r w:rsidRPr="003A5262">
        <w:rPr>
          <w:sz w:val="28"/>
          <w:szCs w:val="28"/>
        </w:rPr>
        <w:t xml:space="preserve"> и мерах.</w:t>
      </w:r>
    </w:p>
    <w:p w:rsidR="008A4E40" w:rsidRPr="003A5262" w:rsidRDefault="008A4E40" w:rsidP="008A4E40">
      <w:pPr>
        <w:pStyle w:val="a8"/>
        <w:jc w:val="both"/>
        <w:rPr>
          <w:sz w:val="28"/>
          <w:szCs w:val="28"/>
        </w:rPr>
      </w:pPr>
      <w:r w:rsidRPr="003A5262">
        <w:rPr>
          <w:sz w:val="28"/>
          <w:szCs w:val="28"/>
        </w:rPr>
        <w:t xml:space="preserve">14.3. Опубликование (обнародование) или размещение в сети Интернет информации о деятельности КСК осуществляется в соответствии с законодательством Российской Федерации, законами </w:t>
      </w:r>
      <w:r w:rsidR="00E54B90" w:rsidRPr="003A5262">
        <w:rPr>
          <w:sz w:val="28"/>
          <w:szCs w:val="28"/>
        </w:rPr>
        <w:t>Саратовской</w:t>
      </w:r>
      <w:r w:rsidRPr="003A5262">
        <w:rPr>
          <w:sz w:val="28"/>
          <w:szCs w:val="28"/>
        </w:rPr>
        <w:t xml:space="preserve"> области, нормативно-правовыми актами Совета Рахмановского муниципального образования и регламента КСК.</w:t>
      </w:r>
    </w:p>
    <w:p w:rsidR="008A4E40" w:rsidRPr="003A5262" w:rsidRDefault="008A4E40" w:rsidP="008A4E40">
      <w:pPr>
        <w:rPr>
          <w:rFonts w:ascii="Times New Roman" w:hAnsi="Times New Roman"/>
          <w:sz w:val="28"/>
          <w:szCs w:val="28"/>
        </w:rPr>
      </w:pPr>
    </w:p>
    <w:p w:rsidR="00D338A4" w:rsidRPr="003A5262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Pr="003A5262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3C6" w:rsidRPr="003A5262" w:rsidRDefault="008103C6" w:rsidP="00E95397">
      <w:pPr>
        <w:jc w:val="center"/>
        <w:rPr>
          <w:rFonts w:ascii="Times New Roman" w:hAnsi="Times New Roman"/>
          <w:sz w:val="28"/>
          <w:szCs w:val="28"/>
        </w:rPr>
      </w:pPr>
    </w:p>
    <w:sectPr w:rsidR="008103C6" w:rsidRPr="003A5262" w:rsidSect="0081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519"/>
    <w:multiLevelType w:val="hybridMultilevel"/>
    <w:tmpl w:val="CE14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5CAB"/>
    <w:multiLevelType w:val="hybridMultilevel"/>
    <w:tmpl w:val="5CB2B124"/>
    <w:lvl w:ilvl="0" w:tplc="6A34C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397"/>
    <w:rsid w:val="00010208"/>
    <w:rsid w:val="000256FD"/>
    <w:rsid w:val="00060D15"/>
    <w:rsid w:val="000623D1"/>
    <w:rsid w:val="0006781C"/>
    <w:rsid w:val="00071F19"/>
    <w:rsid w:val="000819B6"/>
    <w:rsid w:val="00082E4F"/>
    <w:rsid w:val="0009464B"/>
    <w:rsid w:val="000A70D6"/>
    <w:rsid w:val="000A7C40"/>
    <w:rsid w:val="000C52F7"/>
    <w:rsid w:val="000F7368"/>
    <w:rsid w:val="00105848"/>
    <w:rsid w:val="00116F2B"/>
    <w:rsid w:val="00135DE0"/>
    <w:rsid w:val="00167CEC"/>
    <w:rsid w:val="001822EF"/>
    <w:rsid w:val="001A79E9"/>
    <w:rsid w:val="001B104B"/>
    <w:rsid w:val="001D0EBB"/>
    <w:rsid w:val="00213071"/>
    <w:rsid w:val="00214794"/>
    <w:rsid w:val="00220F02"/>
    <w:rsid w:val="00236CD7"/>
    <w:rsid w:val="00247D1F"/>
    <w:rsid w:val="00253059"/>
    <w:rsid w:val="00261225"/>
    <w:rsid w:val="00265EE8"/>
    <w:rsid w:val="002721EC"/>
    <w:rsid w:val="0029232F"/>
    <w:rsid w:val="00297C47"/>
    <w:rsid w:val="002A49E5"/>
    <w:rsid w:val="002D2160"/>
    <w:rsid w:val="002D729D"/>
    <w:rsid w:val="002E4917"/>
    <w:rsid w:val="0030328C"/>
    <w:rsid w:val="00324F26"/>
    <w:rsid w:val="003471C8"/>
    <w:rsid w:val="00370E80"/>
    <w:rsid w:val="003A3717"/>
    <w:rsid w:val="003A5262"/>
    <w:rsid w:val="003B5FC7"/>
    <w:rsid w:val="003B6718"/>
    <w:rsid w:val="003D4BA9"/>
    <w:rsid w:val="003E27E7"/>
    <w:rsid w:val="0040023B"/>
    <w:rsid w:val="00444186"/>
    <w:rsid w:val="0044712A"/>
    <w:rsid w:val="00451D45"/>
    <w:rsid w:val="004855A3"/>
    <w:rsid w:val="004919BE"/>
    <w:rsid w:val="00493C84"/>
    <w:rsid w:val="004968A8"/>
    <w:rsid w:val="004A0D4F"/>
    <w:rsid w:val="004A19B3"/>
    <w:rsid w:val="004A5F85"/>
    <w:rsid w:val="004B648F"/>
    <w:rsid w:val="004C4BEC"/>
    <w:rsid w:val="00500287"/>
    <w:rsid w:val="005040F1"/>
    <w:rsid w:val="00507E23"/>
    <w:rsid w:val="0051448F"/>
    <w:rsid w:val="0053260A"/>
    <w:rsid w:val="00542935"/>
    <w:rsid w:val="00543FC1"/>
    <w:rsid w:val="0055334A"/>
    <w:rsid w:val="00564242"/>
    <w:rsid w:val="00577D33"/>
    <w:rsid w:val="00577DCF"/>
    <w:rsid w:val="005868C9"/>
    <w:rsid w:val="005B1391"/>
    <w:rsid w:val="005D27D0"/>
    <w:rsid w:val="005D6E71"/>
    <w:rsid w:val="005D7255"/>
    <w:rsid w:val="00621968"/>
    <w:rsid w:val="00637D20"/>
    <w:rsid w:val="0066006B"/>
    <w:rsid w:val="006879A6"/>
    <w:rsid w:val="006A3C2A"/>
    <w:rsid w:val="006B57D7"/>
    <w:rsid w:val="006E0284"/>
    <w:rsid w:val="0071082D"/>
    <w:rsid w:val="0073392D"/>
    <w:rsid w:val="007525E4"/>
    <w:rsid w:val="007560F8"/>
    <w:rsid w:val="007648D7"/>
    <w:rsid w:val="00765D0A"/>
    <w:rsid w:val="007C0C3C"/>
    <w:rsid w:val="007C3423"/>
    <w:rsid w:val="00804023"/>
    <w:rsid w:val="008103C6"/>
    <w:rsid w:val="00823A96"/>
    <w:rsid w:val="00852F34"/>
    <w:rsid w:val="0085610D"/>
    <w:rsid w:val="00865DE0"/>
    <w:rsid w:val="0089133F"/>
    <w:rsid w:val="00895044"/>
    <w:rsid w:val="008963E8"/>
    <w:rsid w:val="008A4E40"/>
    <w:rsid w:val="008B50DA"/>
    <w:rsid w:val="008B680D"/>
    <w:rsid w:val="008D6C21"/>
    <w:rsid w:val="008F0535"/>
    <w:rsid w:val="008F7575"/>
    <w:rsid w:val="009046C3"/>
    <w:rsid w:val="009260B6"/>
    <w:rsid w:val="00931863"/>
    <w:rsid w:val="0093191B"/>
    <w:rsid w:val="00934D54"/>
    <w:rsid w:val="00951EC6"/>
    <w:rsid w:val="00953B37"/>
    <w:rsid w:val="009550FD"/>
    <w:rsid w:val="00971269"/>
    <w:rsid w:val="00980443"/>
    <w:rsid w:val="009B3928"/>
    <w:rsid w:val="009D4E72"/>
    <w:rsid w:val="009F2A44"/>
    <w:rsid w:val="00A702B6"/>
    <w:rsid w:val="00AA3056"/>
    <w:rsid w:val="00AB1504"/>
    <w:rsid w:val="00AB4082"/>
    <w:rsid w:val="00AB72AB"/>
    <w:rsid w:val="00AD49A3"/>
    <w:rsid w:val="00AE5D12"/>
    <w:rsid w:val="00B0489C"/>
    <w:rsid w:val="00B12948"/>
    <w:rsid w:val="00B17AEC"/>
    <w:rsid w:val="00B30C0C"/>
    <w:rsid w:val="00B619BE"/>
    <w:rsid w:val="00B76C37"/>
    <w:rsid w:val="00B855AE"/>
    <w:rsid w:val="00B907B4"/>
    <w:rsid w:val="00B94BA9"/>
    <w:rsid w:val="00C13E81"/>
    <w:rsid w:val="00C41B8F"/>
    <w:rsid w:val="00C524E8"/>
    <w:rsid w:val="00C577FE"/>
    <w:rsid w:val="00C71FDA"/>
    <w:rsid w:val="00CB0CA4"/>
    <w:rsid w:val="00CB4F60"/>
    <w:rsid w:val="00CF4754"/>
    <w:rsid w:val="00D210B1"/>
    <w:rsid w:val="00D338A4"/>
    <w:rsid w:val="00D4008E"/>
    <w:rsid w:val="00D5201B"/>
    <w:rsid w:val="00D535D8"/>
    <w:rsid w:val="00D80523"/>
    <w:rsid w:val="00D83AD9"/>
    <w:rsid w:val="00DC75CD"/>
    <w:rsid w:val="00DF17A9"/>
    <w:rsid w:val="00DF3E64"/>
    <w:rsid w:val="00E420BC"/>
    <w:rsid w:val="00E443B4"/>
    <w:rsid w:val="00E54035"/>
    <w:rsid w:val="00E54B90"/>
    <w:rsid w:val="00E5649D"/>
    <w:rsid w:val="00E854B9"/>
    <w:rsid w:val="00E86A29"/>
    <w:rsid w:val="00E91BB6"/>
    <w:rsid w:val="00E94836"/>
    <w:rsid w:val="00E95397"/>
    <w:rsid w:val="00EB0150"/>
    <w:rsid w:val="00EB1BB2"/>
    <w:rsid w:val="00EB477D"/>
    <w:rsid w:val="00EC4408"/>
    <w:rsid w:val="00ED6DDE"/>
    <w:rsid w:val="00F0442B"/>
    <w:rsid w:val="00F6179B"/>
    <w:rsid w:val="00FC1362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539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52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9539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95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61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F75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524E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7">
    <w:name w:val="Strong"/>
    <w:basedOn w:val="a0"/>
    <w:uiPriority w:val="22"/>
    <w:qFormat/>
    <w:rsid w:val="008A4E40"/>
    <w:rPr>
      <w:b/>
      <w:bCs/>
    </w:rPr>
  </w:style>
  <w:style w:type="paragraph" w:styleId="a8">
    <w:name w:val="Normal (Web)"/>
    <w:basedOn w:val="a"/>
    <w:uiPriority w:val="99"/>
    <w:unhideWhenUsed/>
    <w:rsid w:val="008A4E40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26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3058-395C-4154-9700-A69165B5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12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57</cp:revision>
  <cp:lastPrinted>2018-09-13T12:24:00Z</cp:lastPrinted>
  <dcterms:created xsi:type="dcterms:W3CDTF">2009-06-29T04:25:00Z</dcterms:created>
  <dcterms:modified xsi:type="dcterms:W3CDTF">2020-03-16T05:29:00Z</dcterms:modified>
</cp:coreProperties>
</file>