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11" w:rsidRDefault="007147FE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11" w:rsidRDefault="003B3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3B3B11" w:rsidRDefault="00B7332A">
      <w:pPr>
        <w:spacing w:before="67" w:line="317" w:lineRule="exact"/>
        <w:ind w:lef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РАХМАНОВСКОГО</w:t>
      </w:r>
      <w:r w:rsidR="003B3B11">
        <w:rPr>
          <w:b/>
          <w:bCs/>
          <w:sz w:val="28"/>
          <w:szCs w:val="28"/>
        </w:rPr>
        <w:t xml:space="preserve"> МУНИЦИПАЛЬНОГО ОБРАЗОВАНИЯ </w:t>
      </w:r>
    </w:p>
    <w:p w:rsidR="003B3B11" w:rsidRDefault="003B3B11">
      <w:pPr>
        <w:spacing w:before="67" w:line="317" w:lineRule="exact"/>
        <w:ind w:lef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ПУГАЧЕВСКОГО МУНИЦИПАЛЬНОГО РАЙОНА </w:t>
      </w:r>
    </w:p>
    <w:p w:rsidR="003B3B11" w:rsidRDefault="003B3B11">
      <w:pPr>
        <w:spacing w:before="67" w:line="317" w:lineRule="exact"/>
        <w:ind w:left="442"/>
        <w:jc w:val="center"/>
      </w:pPr>
      <w:r>
        <w:rPr>
          <w:b/>
          <w:bCs/>
          <w:sz w:val="28"/>
          <w:szCs w:val="28"/>
        </w:rPr>
        <w:t>САРАТОВСКОЙ ОБЛАСТИ</w:t>
      </w:r>
    </w:p>
    <w:p w:rsidR="003B3B11" w:rsidRDefault="003B3B11">
      <w:pPr>
        <w:spacing w:line="240" w:lineRule="exact"/>
        <w:ind w:left="3384"/>
      </w:pPr>
    </w:p>
    <w:p w:rsidR="003B3B11" w:rsidRDefault="003B3B11">
      <w:pPr>
        <w:spacing w:line="240" w:lineRule="exact"/>
        <w:ind w:left="3384"/>
        <w:rPr>
          <w:sz w:val="28"/>
          <w:szCs w:val="28"/>
        </w:rPr>
      </w:pPr>
    </w:p>
    <w:p w:rsidR="003B3B11" w:rsidRDefault="003B3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3B11" w:rsidRDefault="003B3B11">
      <w:pPr>
        <w:jc w:val="center"/>
        <w:rPr>
          <w:b/>
          <w:sz w:val="28"/>
          <w:szCs w:val="28"/>
        </w:rPr>
      </w:pPr>
    </w:p>
    <w:p w:rsidR="003B3B11" w:rsidRPr="0010761B" w:rsidRDefault="003B3B11">
      <w:pPr>
        <w:ind w:left="150"/>
        <w:jc w:val="center"/>
        <w:rPr>
          <w:b/>
          <w:sz w:val="28"/>
          <w:szCs w:val="28"/>
        </w:rPr>
      </w:pPr>
      <w:r w:rsidRPr="0010761B">
        <w:rPr>
          <w:b/>
          <w:iCs/>
          <w:spacing w:val="15"/>
          <w:sz w:val="28"/>
          <w:szCs w:val="28"/>
        </w:rPr>
        <w:t xml:space="preserve">от </w:t>
      </w:r>
      <w:r w:rsidR="0010761B">
        <w:rPr>
          <w:b/>
          <w:iCs/>
          <w:spacing w:val="15"/>
          <w:sz w:val="28"/>
          <w:szCs w:val="28"/>
        </w:rPr>
        <w:t>07 октября</w:t>
      </w:r>
      <w:r w:rsidRPr="0010761B">
        <w:rPr>
          <w:b/>
          <w:iCs/>
          <w:spacing w:val="15"/>
          <w:sz w:val="28"/>
          <w:szCs w:val="28"/>
        </w:rPr>
        <w:t xml:space="preserve"> 2016 года № </w:t>
      </w:r>
      <w:r w:rsidR="0010761B">
        <w:rPr>
          <w:b/>
          <w:iCs/>
          <w:spacing w:val="15"/>
          <w:sz w:val="28"/>
          <w:szCs w:val="28"/>
        </w:rPr>
        <w:t>86</w:t>
      </w:r>
    </w:p>
    <w:p w:rsidR="003B3B11" w:rsidRDefault="003B3B11">
      <w:pPr>
        <w:rPr>
          <w:b/>
          <w:sz w:val="28"/>
          <w:szCs w:val="28"/>
        </w:rPr>
      </w:pPr>
    </w:p>
    <w:p w:rsidR="003B3B11" w:rsidRDefault="003B3B11">
      <w:pPr>
        <w:contextualSpacing/>
        <w:rPr>
          <w:rStyle w:val="a6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 </w:t>
      </w:r>
      <w:hyperlink w:anchor="Par37" w:history="1">
        <w:r>
          <w:rPr>
            <w:rStyle w:val="a6"/>
            <w:color w:val="000000"/>
            <w:sz w:val="28"/>
            <w:szCs w:val="28"/>
            <w:shd w:val="clear" w:color="auto" w:fill="FFFFFF"/>
          </w:rPr>
          <w:t>По</w:t>
        </w:r>
      </w:hyperlink>
      <w:r>
        <w:rPr>
          <w:rStyle w:val="a6"/>
          <w:color w:val="auto"/>
          <w:sz w:val="28"/>
          <w:szCs w:val="28"/>
          <w:shd w:val="clear" w:color="auto" w:fill="FFFFFF"/>
        </w:rPr>
        <w:t>рядка определения размера</w:t>
      </w:r>
    </w:p>
    <w:p w:rsidR="003B3B11" w:rsidRDefault="003B3B11">
      <w:pPr>
        <w:contextualSpacing/>
        <w:rPr>
          <w:rStyle w:val="a6"/>
          <w:color w:val="auto"/>
          <w:sz w:val="28"/>
          <w:szCs w:val="28"/>
          <w:shd w:val="clear" w:color="auto" w:fill="FFFFFF"/>
        </w:rPr>
      </w:pPr>
      <w:r>
        <w:rPr>
          <w:rStyle w:val="a6"/>
          <w:color w:val="auto"/>
          <w:sz w:val="28"/>
          <w:szCs w:val="28"/>
          <w:shd w:val="clear" w:color="auto" w:fill="FFFFFF"/>
        </w:rPr>
        <w:t xml:space="preserve">арендной платы за земельные участки, находящиеся </w:t>
      </w:r>
    </w:p>
    <w:p w:rsidR="003B3B11" w:rsidRDefault="003B3B11">
      <w:pPr>
        <w:contextualSpacing/>
        <w:rPr>
          <w:rStyle w:val="a6"/>
          <w:color w:val="auto"/>
          <w:sz w:val="28"/>
          <w:szCs w:val="28"/>
          <w:shd w:val="clear" w:color="auto" w:fill="FFFFFF"/>
        </w:rPr>
      </w:pPr>
      <w:r>
        <w:rPr>
          <w:rStyle w:val="a6"/>
          <w:color w:val="auto"/>
          <w:sz w:val="28"/>
          <w:szCs w:val="28"/>
          <w:shd w:val="clear" w:color="auto" w:fill="FFFFFF"/>
        </w:rPr>
        <w:t xml:space="preserve">в собственности </w:t>
      </w:r>
      <w:r w:rsidR="00B7332A">
        <w:rPr>
          <w:rStyle w:val="a6"/>
          <w:color w:val="auto"/>
          <w:sz w:val="28"/>
          <w:szCs w:val="28"/>
          <w:shd w:val="clear" w:color="auto" w:fill="FFFFFF"/>
        </w:rPr>
        <w:t>Рахмановского</w:t>
      </w:r>
      <w:r>
        <w:rPr>
          <w:rStyle w:val="a6"/>
          <w:color w:val="auto"/>
          <w:sz w:val="28"/>
          <w:szCs w:val="28"/>
          <w:shd w:val="clear" w:color="auto" w:fill="FFFFFF"/>
        </w:rPr>
        <w:t xml:space="preserve"> муниципального</w:t>
      </w:r>
    </w:p>
    <w:p w:rsidR="003B3B11" w:rsidRDefault="003B3B11">
      <w:pPr>
        <w:contextualSpacing/>
        <w:rPr>
          <w:rStyle w:val="a6"/>
          <w:color w:val="auto"/>
          <w:sz w:val="28"/>
          <w:szCs w:val="28"/>
          <w:shd w:val="clear" w:color="auto" w:fill="FFFFFF"/>
        </w:rPr>
      </w:pPr>
      <w:r>
        <w:rPr>
          <w:rStyle w:val="a6"/>
          <w:color w:val="auto"/>
          <w:sz w:val="28"/>
          <w:szCs w:val="28"/>
          <w:shd w:val="clear" w:color="auto" w:fill="FFFFFF"/>
        </w:rPr>
        <w:t>образования Пугачевского муниципального района</w:t>
      </w:r>
    </w:p>
    <w:p w:rsidR="003B3B11" w:rsidRDefault="003B3B11">
      <w:pPr>
        <w:contextualSpacing/>
        <w:rPr>
          <w:rStyle w:val="a6"/>
          <w:color w:val="auto"/>
          <w:sz w:val="28"/>
          <w:szCs w:val="28"/>
          <w:shd w:val="clear" w:color="auto" w:fill="FFFFFF"/>
        </w:rPr>
      </w:pPr>
      <w:r>
        <w:rPr>
          <w:rStyle w:val="a6"/>
          <w:color w:val="auto"/>
          <w:sz w:val="28"/>
          <w:szCs w:val="28"/>
          <w:shd w:val="clear" w:color="auto" w:fill="FFFFFF"/>
        </w:rPr>
        <w:t>Саратовской области, предоставляемые в аренду</w:t>
      </w:r>
    </w:p>
    <w:p w:rsidR="003B3B11" w:rsidRDefault="003B3B11">
      <w:pPr>
        <w:contextualSpacing/>
        <w:rPr>
          <w:sz w:val="28"/>
          <w:szCs w:val="28"/>
        </w:rPr>
      </w:pPr>
      <w:r>
        <w:rPr>
          <w:rStyle w:val="a6"/>
          <w:color w:val="auto"/>
          <w:sz w:val="28"/>
          <w:szCs w:val="28"/>
          <w:shd w:val="clear" w:color="auto" w:fill="FFFFFF"/>
        </w:rPr>
        <w:t>без  торгов.</w:t>
      </w:r>
    </w:p>
    <w:p w:rsidR="003B3B11" w:rsidRDefault="003B3B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B3B11" w:rsidRDefault="003B3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 39.7 Земельного кодекса Российской Федерации,  Федеральным законом от 06.10.2003 № 131-ФЗ «Об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местного самоуправления в Российской Федерации»,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Саратовской области от 27 ноября  2007 года № 412-П «Об установлении порядка определения размера арендной платы за земельные участки, находящиеся в государственной собственности Саратовской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и земельные участки, государственная собственность на которые не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граничена, предоставляемые в аренду без торгов», а также руководствуясь  Уставом </w:t>
      </w:r>
      <w:r w:rsidR="00B7332A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образования,  Совет депутатов  </w:t>
      </w:r>
      <w:r w:rsidR="00B7332A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РЕШИЛ:</w:t>
      </w:r>
    </w:p>
    <w:p w:rsidR="003B3B11" w:rsidRDefault="003B3B11">
      <w:pPr>
        <w:jc w:val="both"/>
        <w:rPr>
          <w:sz w:val="28"/>
          <w:szCs w:val="28"/>
        </w:rPr>
      </w:pPr>
    </w:p>
    <w:p w:rsidR="003B3B11" w:rsidRDefault="003B3B11">
      <w:pPr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Утвердить </w:t>
      </w:r>
      <w:hyperlink w:anchor="Par37" w:history="1">
        <w:r>
          <w:rPr>
            <w:rStyle w:val="a6"/>
            <w:color w:val="000000"/>
            <w:sz w:val="28"/>
            <w:szCs w:val="28"/>
          </w:rPr>
          <w:t>По</w:t>
        </w:r>
      </w:hyperlink>
      <w:r>
        <w:rPr>
          <w:rStyle w:val="a6"/>
          <w:color w:val="auto"/>
          <w:sz w:val="28"/>
          <w:szCs w:val="28"/>
        </w:rPr>
        <w:t>рядок определения размера арендной платы за земел</w:t>
      </w:r>
      <w:r>
        <w:rPr>
          <w:rStyle w:val="a6"/>
          <w:color w:val="auto"/>
          <w:sz w:val="28"/>
          <w:szCs w:val="28"/>
        </w:rPr>
        <w:t>ь</w:t>
      </w:r>
      <w:r>
        <w:rPr>
          <w:rStyle w:val="a6"/>
          <w:color w:val="auto"/>
          <w:sz w:val="28"/>
          <w:szCs w:val="28"/>
        </w:rPr>
        <w:t xml:space="preserve">ные участки, находящиеся в собственности </w:t>
      </w:r>
      <w:r w:rsidR="00B7332A">
        <w:rPr>
          <w:rStyle w:val="a6"/>
          <w:color w:val="auto"/>
          <w:sz w:val="28"/>
          <w:szCs w:val="28"/>
        </w:rPr>
        <w:t xml:space="preserve">Рахмановского </w:t>
      </w:r>
      <w:r>
        <w:rPr>
          <w:rStyle w:val="a6"/>
          <w:color w:val="auto"/>
          <w:sz w:val="28"/>
          <w:szCs w:val="28"/>
        </w:rPr>
        <w:t>муниципального образования Пугачевского муниципального района Саратовской области,</w:t>
      </w:r>
      <w:r>
        <w:rPr>
          <w:sz w:val="28"/>
          <w:szCs w:val="28"/>
        </w:rPr>
        <w:t xml:space="preserve"> предоставляемые в аренду без  торгов согласно приложению .</w:t>
      </w:r>
    </w:p>
    <w:p w:rsidR="003B3B11" w:rsidRDefault="003B3B11">
      <w:pPr>
        <w:pStyle w:val="ListParagraph"/>
        <w:spacing w:after="200"/>
        <w:ind w:left="0"/>
        <w:jc w:val="both"/>
        <w:rPr>
          <w:kern w:val="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2</w:t>
      </w:r>
      <w:r>
        <w:rPr>
          <w:rFonts w:cs="Calibri"/>
          <w:sz w:val="28"/>
          <w:szCs w:val="28"/>
          <w:lang w:eastAsia="en-US"/>
        </w:rPr>
        <w:t xml:space="preserve">. Опубликовать настоящее решение в информационном бюллетене </w:t>
      </w:r>
      <w:r w:rsidR="00B7332A">
        <w:rPr>
          <w:rFonts w:cs="Calibri"/>
          <w:sz w:val="28"/>
          <w:szCs w:val="28"/>
          <w:lang w:eastAsia="en-US"/>
        </w:rPr>
        <w:t>Ра</w:t>
      </w:r>
      <w:r w:rsidR="00B7332A">
        <w:rPr>
          <w:rFonts w:cs="Calibri"/>
          <w:sz w:val="28"/>
          <w:szCs w:val="28"/>
          <w:lang w:eastAsia="en-US"/>
        </w:rPr>
        <w:t>х</w:t>
      </w:r>
      <w:r w:rsidR="00B7332A">
        <w:rPr>
          <w:rFonts w:cs="Calibri"/>
          <w:sz w:val="28"/>
          <w:szCs w:val="28"/>
          <w:lang w:eastAsia="en-US"/>
        </w:rPr>
        <w:t>мановского</w:t>
      </w:r>
      <w:r>
        <w:rPr>
          <w:rFonts w:cs="Calibri"/>
          <w:sz w:val="28"/>
          <w:szCs w:val="28"/>
          <w:lang w:eastAsia="en-US"/>
        </w:rPr>
        <w:t xml:space="preserve"> муниципального образования и на официальной сайте </w:t>
      </w:r>
      <w:r w:rsidR="00B7332A">
        <w:rPr>
          <w:rFonts w:cs="Calibri"/>
          <w:sz w:val="28"/>
          <w:szCs w:val="28"/>
          <w:lang w:eastAsia="en-US"/>
        </w:rPr>
        <w:t>Рахмано</w:t>
      </w:r>
      <w:r w:rsidR="00B7332A">
        <w:rPr>
          <w:rFonts w:cs="Calibri"/>
          <w:sz w:val="28"/>
          <w:szCs w:val="28"/>
          <w:lang w:eastAsia="en-US"/>
        </w:rPr>
        <w:t>в</w:t>
      </w:r>
      <w:r w:rsidR="00B7332A">
        <w:rPr>
          <w:rFonts w:cs="Calibri"/>
          <w:sz w:val="28"/>
          <w:szCs w:val="28"/>
          <w:lang w:eastAsia="en-US"/>
        </w:rPr>
        <w:t xml:space="preserve">ского </w:t>
      </w:r>
      <w:r>
        <w:rPr>
          <w:rFonts w:cs="Calibri"/>
          <w:sz w:val="28"/>
          <w:szCs w:val="28"/>
          <w:lang w:eastAsia="en-US"/>
        </w:rPr>
        <w:t>муниципального обр</w:t>
      </w:r>
      <w:r>
        <w:rPr>
          <w:rFonts w:cs="Calibri"/>
          <w:sz w:val="28"/>
          <w:szCs w:val="28"/>
          <w:lang w:eastAsia="en-US"/>
        </w:rPr>
        <w:t>а</w:t>
      </w:r>
      <w:r>
        <w:rPr>
          <w:rFonts w:cs="Calibri"/>
          <w:sz w:val="28"/>
          <w:szCs w:val="28"/>
          <w:lang w:eastAsia="en-US"/>
        </w:rPr>
        <w:t>зования в сети Интернет.</w:t>
      </w:r>
    </w:p>
    <w:p w:rsidR="003B3B11" w:rsidRDefault="003B3B11">
      <w:pPr>
        <w:pStyle w:val="ListParagraph"/>
        <w:spacing w:after="200"/>
        <w:ind w:left="0"/>
        <w:jc w:val="both"/>
      </w:pPr>
      <w:r>
        <w:rPr>
          <w:kern w:val="1"/>
          <w:sz w:val="28"/>
          <w:szCs w:val="28"/>
          <w:lang w:eastAsia="en-US"/>
        </w:rPr>
        <w:t xml:space="preserve">       3</w:t>
      </w:r>
      <w:r>
        <w:rPr>
          <w:rFonts w:eastAsia="Andale Sans UI" w:cs="Tahoma"/>
          <w:kern w:val="1"/>
          <w:sz w:val="28"/>
          <w:szCs w:val="28"/>
        </w:rPr>
        <w:t>. Решение вступает в силу со дня его официального опубликования.</w:t>
      </w:r>
    </w:p>
    <w:p w:rsidR="003B3B11" w:rsidRDefault="003B3B11">
      <w:pPr>
        <w:ind w:left="6237" w:hanging="6237"/>
      </w:pPr>
    </w:p>
    <w:p w:rsidR="003B3B11" w:rsidRDefault="003B3B11">
      <w:pPr>
        <w:rPr>
          <w:rFonts w:eastAsia="Andale Sans UI" w:cs="Tahoma"/>
          <w:kern w:val="1"/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 xml:space="preserve">Глава </w:t>
      </w:r>
      <w:r w:rsidR="00B7332A">
        <w:rPr>
          <w:rFonts w:eastAsia="Andale Sans UI" w:cs="Tahoma"/>
          <w:kern w:val="1"/>
          <w:sz w:val="28"/>
          <w:szCs w:val="28"/>
        </w:rPr>
        <w:t>Рахмановского</w:t>
      </w:r>
    </w:p>
    <w:p w:rsidR="003B3B11" w:rsidRDefault="003B3B11">
      <w:pPr>
        <w:ind w:left="6237" w:hanging="6237"/>
        <w:rPr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 xml:space="preserve">муниципального образования                                             </w:t>
      </w:r>
      <w:r w:rsidR="00B7332A">
        <w:rPr>
          <w:rFonts w:eastAsia="Andale Sans UI" w:cs="Tahoma"/>
          <w:kern w:val="1"/>
          <w:sz w:val="28"/>
          <w:szCs w:val="28"/>
        </w:rPr>
        <w:t>А. И. Колдин</w:t>
      </w:r>
    </w:p>
    <w:p w:rsidR="003B3B11" w:rsidRDefault="003B3B11">
      <w:pPr>
        <w:rPr>
          <w:sz w:val="28"/>
          <w:szCs w:val="28"/>
        </w:rPr>
      </w:pPr>
    </w:p>
    <w:p w:rsidR="003B3B11" w:rsidRDefault="003B3B11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Приложение </w:t>
      </w:r>
    </w:p>
    <w:p w:rsidR="003B3B11" w:rsidRDefault="003B3B11">
      <w:pPr>
        <w:pStyle w:val="ConsNonformat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 решению Совета </w:t>
      </w:r>
      <w:r w:rsidR="00B7332A">
        <w:rPr>
          <w:rFonts w:ascii="Times New Roman" w:hAnsi="Times New Roman" w:cs="Times New Roman"/>
          <w:sz w:val="28"/>
          <w:szCs w:val="28"/>
        </w:rPr>
        <w:t>Рахмановского</w:t>
      </w:r>
    </w:p>
    <w:p w:rsidR="003B3B11" w:rsidRDefault="003B3B11">
      <w:pPr>
        <w:pStyle w:val="ConsNonformat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муниципального образования Пугачевского </w:t>
      </w:r>
    </w:p>
    <w:p w:rsidR="003B3B11" w:rsidRDefault="003B3B11">
      <w:pPr>
        <w:pStyle w:val="ConsNonformat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муниципального района</w:t>
      </w:r>
    </w:p>
    <w:p w:rsidR="003B3B11" w:rsidRDefault="003B3B11">
      <w:pPr>
        <w:pStyle w:val="ConsNonformat"/>
        <w:ind w:right="0" w:firstLine="54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«</w:t>
      </w:r>
      <w:r w:rsidR="0010761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761B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2016 г. №</w:t>
      </w:r>
      <w:r w:rsidR="0010761B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3B3B11" w:rsidRDefault="003B3B11">
      <w:pPr>
        <w:pStyle w:val="ConsNonformat"/>
        <w:ind w:right="0" w:firstLine="540"/>
      </w:pPr>
    </w:p>
    <w:p w:rsidR="003B3B11" w:rsidRDefault="003B3B11">
      <w:pPr>
        <w:pStyle w:val="ConsNonformat"/>
        <w:ind w:right="0" w:firstLine="540"/>
        <w:jc w:val="center"/>
      </w:pPr>
    </w:p>
    <w:p w:rsidR="003B3B11" w:rsidRDefault="003B3B11">
      <w:pPr>
        <w:pStyle w:val="ConsNonformat"/>
        <w:ind w:right="0" w:firstLine="540"/>
        <w:jc w:val="center"/>
        <w:rPr>
          <w:b/>
          <w:color w:val="000000"/>
          <w:sz w:val="28"/>
        </w:rPr>
      </w:pPr>
    </w:p>
    <w:p w:rsidR="003B3B11" w:rsidRDefault="003B3B11">
      <w:pPr>
        <w:contextualSpacing/>
        <w:jc w:val="center"/>
        <w:rPr>
          <w:b/>
          <w:sz w:val="28"/>
          <w:szCs w:val="28"/>
        </w:rPr>
      </w:pPr>
      <w:hyperlink w:anchor="Par37" w:history="1">
        <w:r>
          <w:rPr>
            <w:rStyle w:val="a6"/>
            <w:b/>
            <w:color w:val="000000"/>
            <w:sz w:val="28"/>
            <w:szCs w:val="28"/>
          </w:rPr>
          <w:t>По</w:t>
        </w:r>
      </w:hyperlink>
      <w:r>
        <w:rPr>
          <w:rStyle w:val="a6"/>
          <w:b/>
          <w:color w:val="auto"/>
          <w:sz w:val="28"/>
          <w:szCs w:val="28"/>
        </w:rPr>
        <w:t>рядок</w:t>
      </w:r>
    </w:p>
    <w:p w:rsidR="003B3B11" w:rsidRDefault="003B3B11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определения размера арендной платы за земельные участки, находящи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ся в собственности </w:t>
      </w:r>
      <w:r w:rsidR="00B7332A">
        <w:rPr>
          <w:b/>
          <w:sz w:val="28"/>
          <w:szCs w:val="28"/>
        </w:rPr>
        <w:t>Рахмановского</w:t>
      </w:r>
      <w:r>
        <w:rPr>
          <w:b/>
          <w:sz w:val="28"/>
          <w:szCs w:val="28"/>
        </w:rPr>
        <w:t xml:space="preserve"> муниципального образования Пуг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чевского муниципального района Саратовской области, предоставля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мые в аренду без торгов.</w:t>
      </w:r>
    </w:p>
    <w:p w:rsidR="003B3B11" w:rsidRDefault="003B3B11">
      <w:pPr>
        <w:contextualSpacing/>
        <w:jc w:val="both"/>
        <w:rPr>
          <w:sz w:val="28"/>
          <w:szCs w:val="28"/>
        </w:rPr>
      </w:pPr>
    </w:p>
    <w:p w:rsidR="003B3B11" w:rsidRDefault="003B3B11">
      <w:pPr>
        <w:contextualSpacing/>
        <w:jc w:val="both"/>
        <w:rPr>
          <w:sz w:val="28"/>
          <w:szCs w:val="28"/>
        </w:rPr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регулирует правоотношения, связанные с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делением размера арендной платы за земельные участки, находящиеся 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ственности </w:t>
      </w:r>
      <w:r w:rsidR="00B7332A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Саратовской области, предоставленные в аренду без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годовой размер арендной платы за земельные участки,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ходящиеся в муниципальной собственности </w:t>
      </w:r>
      <w:r w:rsidR="00B7332A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, исходя из кадастровой стоимости земельных участков и в соответствии с их видами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шенного использования: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предназначенные для размещения объектов индивидуального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строительства, хозблоков, погребов, а также для ведения личного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собного хозяйства (приусадебный участок), дачных, садоводческих и 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роднических целей- одна десятая процента кадастровой стоимости аренду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земельных участков;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-предназначенные для размещения гаражей- две десятых процента кад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стровой стоимости арендуемых земельных участков;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32A">
        <w:rPr>
          <w:sz w:val="28"/>
          <w:szCs w:val="28"/>
        </w:rPr>
        <w:t>предназначенные</w:t>
      </w:r>
      <w:r>
        <w:rPr>
          <w:sz w:val="28"/>
          <w:szCs w:val="28"/>
        </w:rPr>
        <w:t xml:space="preserve"> для размещения объектов рекреационного и лечебно-оздоровительного назначения, а также занятые особо охраняемыми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 и объектами, в том числе городскими лесами, скверами, парками,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родскими садами- пять десятых процента кадастровой стоимости аренду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земельных участков;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предназначенные для размещения автостоянок, используемых для нужд, не связанных с извлечением экономической выгоды из предоставления места для хранения автотранспорта- пять десятых процента кадастровой стоимости арендуемых земельных участков;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предназначенные для размещения многоэтажных жилых домов- две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сятых процента кадастровой стоимости арендуемых земельных участков;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предназначенные для размещения объектов физической культуры и спорта, а также для размещения дошкольных организаций,</w:t>
      </w:r>
      <w:r w:rsidR="00B7332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созданных в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некоммерческих организаций- пять десятых процента кадастровой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арендуемых земельных участков;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одну сотую процента кадастровой стоимости земельных участков,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доставленных государственным или муниципальным казенным предприят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для размещения домов многоэтажной жилой застройки в целях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 освоения под жилищное строительство;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три десятых процента кадастровой стоимости арендуемых земельных участков из земель сельскохозяйственного назначения;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полтора процента кадастровой стоимости арендуемых земельных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стков, изъятых из оборота или ограниченных в обороте;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одну десятую процента кадастровой стоимости земельных участков, предоставленных некоммерческим организациям, в том числе созданным в форме потребительских кооперативов, общественных или религиозных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низаций (объединений), учреждений, благотворительных и иных фондов за исключением товариществ собственников жилья, жилищных и жилищно-строительных </w:t>
      </w:r>
      <w:r w:rsidR="00B7332A">
        <w:rPr>
          <w:sz w:val="28"/>
          <w:szCs w:val="28"/>
        </w:rPr>
        <w:t>кооперативов</w:t>
      </w:r>
      <w:r>
        <w:rPr>
          <w:sz w:val="28"/>
          <w:szCs w:val="28"/>
        </w:rPr>
        <w:t>,</w:t>
      </w:r>
      <w:r w:rsidR="00B7332A">
        <w:rPr>
          <w:sz w:val="28"/>
          <w:szCs w:val="28"/>
        </w:rPr>
        <w:t xml:space="preserve"> </w:t>
      </w:r>
      <w:r>
        <w:rPr>
          <w:sz w:val="28"/>
          <w:szCs w:val="28"/>
        </w:rPr>
        <w:t>гаражных и гаражно-строительных кооперат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вов, садоводческих, огороднических и дачных некоммерческих объединений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две сотых процента кадастровой стоимости арендуемых земельных участков, находящихся в государственной собственности Саратовской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и предназначенных для размещения аэродромов;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один процент кадастровой стоимости земельных участков,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для строительства, реконструкции, монтажа (установки) объектов градостроительной деятельности организациям-инвесторам, имеющим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ствующий инвестиционный договор с уполномоченным органом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 в сфере инвестиционной политики и реализующим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ционный проект в соответствии с приоритетными направлениями развития экономики области на время, не превышающее нормативный срок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ства, или срок, </w:t>
      </w:r>
      <w:r w:rsidR="00B7332A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проектом строительства;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две десятых процента кадастровой стоимости арендуемых земельных участков, предназначенных для размещения аэровокзальных комплексов с объектами служебно-технической территории и инженерной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на срок действия разрешения на строительство указанных объектов, но не более чем на пять лет с момента передачи в аренду земельных участков;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предназначенных для иных целей- два процента кадастровой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арендуемых земельных участков.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применения настоящего решения приоритетными направлени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развития экономики области являются виды экономической деятельности согласно </w:t>
      </w:r>
      <w:r w:rsidR="00B7332A">
        <w:rPr>
          <w:sz w:val="28"/>
          <w:szCs w:val="28"/>
        </w:rPr>
        <w:t>Общероссийскому</w:t>
      </w:r>
      <w:r>
        <w:rPr>
          <w:sz w:val="28"/>
          <w:szCs w:val="28"/>
        </w:rPr>
        <w:t xml:space="preserve"> классификатору видов экономической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ности: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хозяйство, охота и лесное хозяйство;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обрабатывающие производства;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 и связь;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и предоставление социальных услуг;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распределение электроэнергии, газа и воды;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добыча полезных ископаемых.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Размер арендной платы за земельные участки предоставляемые в аренду без торгов , если иное не установлено федеральным законом,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тывается в рублях по следующей формуле: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 — УПКС х </w:t>
      </w:r>
      <w:r>
        <w:rPr>
          <w:sz w:val="28"/>
          <w:szCs w:val="28"/>
          <w:lang w:val="en-US"/>
        </w:rPr>
        <w:t>S</w:t>
      </w:r>
      <w:r w:rsidRPr="00B733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B733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(%), где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АП- размер арендной платы за год;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УПКС- удельный показатель кадастровой стоимости 1 кв.м. земельного участка;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7332A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площадь земельного участка;</w:t>
      </w: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К- коэффициент в процентах от кадастровой стоимости по видам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шенного использования земель.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случае, если коэффициент органами местного самоуправления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тановлен, размер арендной платы за земельные участки определяется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1 настоящего решения.</w:t>
      </w: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4.Размер арендной платы за земельные участки, находящиеся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собственности, предоставляемые в аренду без торгов, в отношении земельных участков в случае заключения договора аренды в соответствии с пунктом 5 статьи 39.7 Земельного кодекса </w:t>
      </w:r>
      <w:r w:rsidR="00B733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ливается в размере одной целой пяти десятых процента </w:t>
      </w:r>
      <w:r w:rsidR="00B7332A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земельного участка, но не выше размера земельного налога, </w:t>
      </w:r>
      <w:r w:rsidR="00B7332A">
        <w:rPr>
          <w:sz w:val="28"/>
          <w:szCs w:val="28"/>
        </w:rPr>
        <w:t>рассчитанн</w:t>
      </w:r>
      <w:r w:rsidR="00B7332A">
        <w:rPr>
          <w:sz w:val="28"/>
          <w:szCs w:val="28"/>
        </w:rPr>
        <w:t>о</w:t>
      </w:r>
      <w:r w:rsidR="00B7332A">
        <w:rPr>
          <w:sz w:val="28"/>
          <w:szCs w:val="28"/>
        </w:rPr>
        <w:t>го</w:t>
      </w:r>
      <w:r>
        <w:rPr>
          <w:sz w:val="28"/>
          <w:szCs w:val="28"/>
        </w:rPr>
        <w:t xml:space="preserve"> в отношении такого земельного участка.</w:t>
      </w: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Размер арендной платы за земельные участки, находящиеся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 и предоставленные для размещения объектов,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дусмотренных подпунктом 2 статьи 49 Земельного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а также для проведения работ, связанных с пользованием недрами, устанавливается в размере арендной платы, </w:t>
      </w:r>
      <w:r w:rsidR="00B7332A">
        <w:rPr>
          <w:sz w:val="28"/>
          <w:szCs w:val="28"/>
        </w:rPr>
        <w:t>рассчитанной</w:t>
      </w:r>
      <w:r>
        <w:rPr>
          <w:sz w:val="28"/>
          <w:szCs w:val="28"/>
        </w:rPr>
        <w:t xml:space="preserve"> для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целей в отношении земельных участков, находящихся в федеральной собственности.</w:t>
      </w: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Размер арендной платы подлежит пересмотру в одностороннем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по требованию арендодателя в случае изменения кадастровой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земель.</w:t>
      </w: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арендной платы за земельные участки подлежит перерасчету по состоянию на 1 января года, следующего за годом, в котором произошло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менение кадастровой стоимости.</w:t>
      </w:r>
    </w:p>
    <w:p w:rsidR="003B3B11" w:rsidRPr="00B7332A" w:rsidRDefault="003B3B11">
      <w:pPr>
        <w:ind w:firstLine="567"/>
        <w:contextualSpacing/>
        <w:jc w:val="both"/>
        <w:rPr>
          <w:sz w:val="28"/>
          <w:szCs w:val="28"/>
        </w:rPr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7.Установить, что для пенсионеров, получающих пенсию на основании пенсионного законодательства, для граждан (физических лиц), имеющих трех и более детей, инвалидов размер </w:t>
      </w:r>
      <w:r w:rsidR="00B7332A">
        <w:rPr>
          <w:sz w:val="28"/>
          <w:szCs w:val="28"/>
        </w:rPr>
        <w:t>рассчитанной</w:t>
      </w:r>
      <w:r>
        <w:rPr>
          <w:sz w:val="28"/>
          <w:szCs w:val="28"/>
        </w:rPr>
        <w:t xml:space="preserve"> величины арендной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за земельные участки, указанные в абзаце втором, третьем пункта 1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решения, уменьшается на 50 процентов.</w:t>
      </w: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расчете арендной платы за землю садоводческим, огородническим и дачным некоммерческим объединениям граждан (неко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мерческим организациям), гаражным и гаражно-строительным кооперативам учитывается наличие в их составе лиц, указанных в части первой настоящего пункта. Размер арендной платы уменьшается на 50 процентов величины, пропорциональной частям земельного участка, используемым указанными в части первой настоящего пункта гражданами.</w:t>
      </w:r>
    </w:p>
    <w:p w:rsidR="003B3B11" w:rsidRDefault="003B3B11">
      <w:pPr>
        <w:ind w:firstLine="567"/>
        <w:contextualSpacing/>
        <w:jc w:val="both"/>
      </w:pPr>
      <w:r>
        <w:rPr>
          <w:sz w:val="28"/>
          <w:szCs w:val="28"/>
        </w:rPr>
        <w:t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 (по форме согласно приложению к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Правительства Саратовской области от 27 ноября 2007 года № 412-П),представляемая некоммерческой организацией в уполномоченный орган, осуществляющий на момент заключения договора аренды распоряжение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мельными участками, находящимися в </w:t>
      </w:r>
      <w:r w:rsidR="00B7332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собственности, до разграничения государственной собственности на землю, в соответствии с федеральным законодательством и законодательством области, ежегодно не позднее 31 октября текущего года.</w:t>
      </w:r>
    </w:p>
    <w:p w:rsidR="003B3B11" w:rsidRDefault="003B3B11">
      <w:pPr>
        <w:ind w:firstLine="567"/>
        <w:contextualSpacing/>
        <w:jc w:val="both"/>
      </w:pPr>
    </w:p>
    <w:p w:rsidR="003B3B11" w:rsidRDefault="003B3B1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арендная плата за земельные участки, указанные в пункте 1 настоящего решения, вносится физическими и юридическими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 поквартально до 10 числа месяца, следующего за оплачиваемым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талом.</w:t>
      </w:r>
    </w:p>
    <w:p w:rsidR="003B3B11" w:rsidRDefault="003B3B11">
      <w:pPr>
        <w:ind w:firstLine="567"/>
        <w:contextualSpacing/>
        <w:jc w:val="both"/>
      </w:pPr>
    </w:p>
    <w:sectPr w:rsidR="003B3B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2E" w:rsidRDefault="00316C2E">
      <w:r>
        <w:separator/>
      </w:r>
    </w:p>
  </w:endnote>
  <w:endnote w:type="continuationSeparator" w:id="0">
    <w:p w:rsidR="00316C2E" w:rsidRDefault="00316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11" w:rsidRDefault="003B3B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11" w:rsidRDefault="003B3B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2E" w:rsidRDefault="00316C2E">
      <w:r>
        <w:separator/>
      </w:r>
    </w:p>
  </w:footnote>
  <w:footnote w:type="continuationSeparator" w:id="0">
    <w:p w:rsidR="00316C2E" w:rsidRDefault="00316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11" w:rsidRDefault="003B3B11">
    <w:pPr>
      <w:pStyle w:val="af4"/>
      <w:jc w:val="right"/>
    </w:pPr>
    <w:fldSimple w:instr=" PAGE ">
      <w:r w:rsidR="007147FE">
        <w:rPr>
          <w:noProof/>
        </w:rPr>
        <w:t>1</w:t>
      </w:r>
    </w:fldSimple>
  </w:p>
  <w:p w:rsidR="003B3B11" w:rsidRDefault="003B3B1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11" w:rsidRDefault="003B3B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47C"/>
    <w:rsid w:val="000B4A22"/>
    <w:rsid w:val="0010761B"/>
    <w:rsid w:val="00151075"/>
    <w:rsid w:val="00316C2E"/>
    <w:rsid w:val="003B3B11"/>
    <w:rsid w:val="007147FE"/>
    <w:rsid w:val="0098714C"/>
    <w:rsid w:val="00B7332A"/>
    <w:rsid w:val="00E7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autoSpaceDE/>
      <w:ind w:left="0" w:firstLine="567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autoSpaceDE/>
      <w:ind w:left="0"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0"/>
    <w:qFormat/>
    <w:pPr>
      <w:widowControl/>
      <w:numPr>
        <w:ilvl w:val="2"/>
        <w:numId w:val="1"/>
      </w:numPr>
      <w:autoSpaceDE/>
      <w:ind w:left="0"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widowControl/>
      <w:numPr>
        <w:ilvl w:val="3"/>
        <w:numId w:val="1"/>
      </w:numPr>
      <w:autoSpaceDE/>
      <w:ind w:left="0" w:firstLine="567"/>
      <w:jc w:val="both"/>
      <w:outlineLvl w:val="3"/>
    </w:pPr>
    <w:rPr>
      <w:rFonts w:ascii="Arial" w:hAnsi="Arial" w:cs="Arial"/>
      <w:b/>
      <w:bCs/>
      <w:sz w:val="26"/>
      <w:szCs w:val="28"/>
    </w:rPr>
  </w:style>
  <w:style w:type="paragraph" w:styleId="7">
    <w:name w:val="heading 7"/>
    <w:basedOn w:val="a"/>
    <w:next w:val="a"/>
    <w:qFormat/>
    <w:pPr>
      <w:widowControl/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pPr>
      <w:widowControl/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i w:val="0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8z2">
    <w:name w:val="WW8Num18z2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9z0">
    <w:name w:val="WW8Num29z0"/>
    <w:rPr>
      <w:color w:val="FF0000"/>
    </w:rPr>
  </w:style>
  <w:style w:type="character" w:customStyle="1" w:styleId="WW8Num30z0">
    <w:name w:val="WW8Num30z0"/>
    <w:rPr>
      <w:color w:val="FF0000"/>
    </w:rPr>
  </w:style>
  <w:style w:type="character" w:customStyle="1" w:styleId="20">
    <w:name w:val="Основной шрифт абзаца2"/>
  </w:style>
  <w:style w:type="character" w:customStyle="1" w:styleId="a4">
    <w:name w:val="Верхний колонтитул Знак"/>
    <w:basedOn w:val="20"/>
    <w:rPr>
      <w:rFonts w:ascii="Arial" w:eastAsia="Times New Roman" w:hAnsi="Arial" w:cs="Times New Roman"/>
      <w:sz w:val="24"/>
      <w:szCs w:val="24"/>
    </w:rPr>
  </w:style>
  <w:style w:type="character" w:customStyle="1" w:styleId="a5">
    <w:name w:val="Текст выноски Знак"/>
    <w:basedOn w:val="2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2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20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70">
    <w:name w:val="Заголовок 7 Знак"/>
    <w:basedOn w:val="20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20"/>
    <w:rPr>
      <w:rFonts w:ascii="Arial" w:eastAsia="Times New Roman" w:hAnsi="Arial" w:cs="Arial"/>
    </w:rPr>
  </w:style>
  <w:style w:type="character" w:styleId="a6">
    <w:name w:val="Hyperlink"/>
    <w:rPr>
      <w:color w:val="0000FF"/>
      <w:u w:val="none"/>
    </w:rPr>
  </w:style>
  <w:style w:type="character" w:styleId="a7">
    <w:name w:val="FollowedHyperlink"/>
    <w:rPr>
      <w:color w:val="0000FF"/>
      <w:u w:val="single"/>
    </w:rPr>
  </w:style>
  <w:style w:type="character" w:styleId="HTML">
    <w:name w:val="HTML Variable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8">
    <w:name w:val="Текст примечания Знак"/>
    <w:basedOn w:val="20"/>
    <w:rPr>
      <w:rFonts w:ascii="Courier" w:eastAsia="Times New Roman" w:hAnsi="Courier" w:cs="Times New Roman"/>
      <w:szCs w:val="20"/>
    </w:rPr>
  </w:style>
  <w:style w:type="character" w:customStyle="1" w:styleId="a9">
    <w:name w:val="Название Знак"/>
    <w:basedOn w:val="2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2">
    <w:name w:val="Основной текст с отступом 2 Знак"/>
    <w:basedOn w:val="2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20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20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Не вступил в силу"/>
    <w:rPr>
      <w:strike/>
      <w:color w:val="008080"/>
    </w:rPr>
  </w:style>
  <w:style w:type="character" w:customStyle="1" w:styleId="ac">
    <w:name w:val="Основной текст с отступом Знак"/>
    <w:basedOn w:val="20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2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20"/>
  </w:style>
  <w:style w:type="character" w:customStyle="1" w:styleId="af">
    <w:name w:val="Подзаголовок Знак"/>
    <w:basedOn w:val="20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шрифт абзаца1"/>
  </w:style>
  <w:style w:type="character" w:styleId="af0">
    <w:name w:val="Emphasis"/>
    <w:basedOn w:val="11"/>
    <w:qFormat/>
    <w:rPr>
      <w:rFonts w:cs="Times New Roman"/>
      <w:i/>
    </w:rPr>
  </w:style>
  <w:style w:type="paragraph" w:customStyle="1" w:styleId="af1">
    <w:name w:val="Заголовок"/>
    <w:basedOn w:val="a"/>
    <w:next w:val="a0"/>
    <w:pPr>
      <w:widowControl/>
      <w:overflowPunct w:val="0"/>
      <w:jc w:val="center"/>
    </w:pPr>
    <w:rPr>
      <w:b/>
      <w:bCs/>
      <w:sz w:val="28"/>
    </w:rPr>
  </w:style>
  <w:style w:type="paragraph" w:styleId="a0">
    <w:name w:val="Body Text"/>
    <w:basedOn w:val="a"/>
    <w:pPr>
      <w:widowControl/>
      <w:autoSpaceDE/>
    </w:pPr>
    <w:rPr>
      <w:sz w:val="28"/>
      <w:szCs w:val="24"/>
    </w:rPr>
  </w:style>
  <w:style w:type="paragraph" w:styleId="af2">
    <w:name w:val="List"/>
    <w:basedOn w:val="a0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4">
    <w:name w:val="header"/>
    <w:basedOn w:val="a"/>
    <w:pPr>
      <w:widowControl/>
      <w:autoSpaceDE/>
      <w:jc w:val="center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pPr>
      <w:widowControl/>
      <w:autoSpaceDE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Название объекта1"/>
    <w:basedOn w:val="a"/>
    <w:pPr>
      <w:widowControl/>
      <w:autoSpaceDE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pPr>
      <w:widowControl/>
      <w:autoSpaceDE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pPr>
      <w:widowControl/>
      <w:autoSpaceDE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pPr>
      <w:widowControl/>
      <w:autoSpaceDE/>
      <w:ind w:firstLine="567"/>
      <w:jc w:val="center"/>
    </w:pPr>
    <w:rPr>
      <w:rFonts w:ascii="Arial" w:hAnsi="Arial" w:cs="Arial"/>
      <w:sz w:val="30"/>
      <w:szCs w:val="30"/>
    </w:rPr>
  </w:style>
  <w:style w:type="paragraph" w:styleId="af6">
    <w:name w:val="Normal (Web)"/>
    <w:basedOn w:val="a"/>
    <w:pPr>
      <w:widowControl/>
      <w:autoSpaceDE/>
      <w:spacing w:before="280" w:after="28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 примечания1"/>
    <w:basedOn w:val="a"/>
    <w:pPr>
      <w:widowControl/>
      <w:autoSpaceDE/>
      <w:ind w:firstLine="567"/>
      <w:jc w:val="both"/>
    </w:pPr>
    <w:rPr>
      <w:rFonts w:ascii="Courier" w:hAnsi="Courier" w:cs="Courier"/>
      <w:sz w:val="22"/>
    </w:rPr>
  </w:style>
  <w:style w:type="paragraph" w:customStyle="1" w:styleId="Title">
    <w:name w:val="Title!Название НПА"/>
    <w:basedOn w:val="a"/>
    <w:pPr>
      <w:widowControl/>
      <w:autoSpaceDE/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Application">
    <w:name w:val="Application!Приложение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Table">
    <w:name w:val="Table!Таблица"/>
    <w:pPr>
      <w:suppressAutoHyphens/>
    </w:pPr>
    <w:rPr>
      <w:rFonts w:ascii="Arial" w:hAnsi="Arial" w:cs="Arial"/>
      <w:bCs/>
      <w:kern w:val="1"/>
      <w:sz w:val="24"/>
      <w:szCs w:val="32"/>
      <w:lang w:eastAsia="zh-CN"/>
    </w:rPr>
  </w:style>
  <w:style w:type="paragraph" w:customStyle="1" w:styleId="Table0">
    <w:name w:val="Table!"/>
    <w:next w:val="Table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aanao">
    <w:name w:val="aa?anao"/>
    <w:basedOn w:val="a"/>
    <w:next w:val="a"/>
    <w:pPr>
      <w:widowControl/>
      <w:overflowPunct w:val="0"/>
      <w:jc w:val="center"/>
    </w:pPr>
    <w:rPr>
      <w:sz w:val="30"/>
      <w:szCs w:val="30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7">
    <w:name w:val="адресат"/>
    <w:basedOn w:val="a"/>
    <w:next w:val="a"/>
    <w:pPr>
      <w:widowControl/>
      <w:jc w:val="center"/>
    </w:pPr>
    <w:rPr>
      <w:sz w:val="30"/>
      <w:szCs w:val="30"/>
    </w:rPr>
  </w:style>
  <w:style w:type="paragraph" w:customStyle="1" w:styleId="310">
    <w:name w:val="Основной текст с отступом 31"/>
    <w:basedOn w:val="a"/>
    <w:pPr>
      <w:widowControl/>
      <w:autoSpaceDE/>
      <w:spacing w:after="120"/>
      <w:ind w:left="283"/>
    </w:pPr>
    <w:rPr>
      <w:sz w:val="16"/>
      <w:szCs w:val="16"/>
    </w:rPr>
  </w:style>
  <w:style w:type="paragraph" w:customStyle="1" w:styleId="af8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paragraph" w:styleId="af9">
    <w:name w:val="Body Text Indent"/>
    <w:basedOn w:val="a"/>
    <w:pPr>
      <w:widowControl/>
      <w:autoSpaceDE/>
      <w:spacing w:after="120"/>
      <w:ind w:left="283"/>
    </w:pPr>
    <w:rPr>
      <w:sz w:val="24"/>
      <w:szCs w:val="24"/>
    </w:rPr>
  </w:style>
  <w:style w:type="paragraph" w:styleId="afa">
    <w:name w:val="footer"/>
    <w:basedOn w:val="a"/>
    <w:pPr>
      <w:widowControl/>
      <w:autoSpaceDE/>
    </w:pPr>
    <w:rPr>
      <w:sz w:val="24"/>
      <w:szCs w:val="24"/>
    </w:rPr>
  </w:style>
  <w:style w:type="paragraph" w:customStyle="1" w:styleId="afb">
    <w:name w:val="Заголовок статьи"/>
    <w:basedOn w:val="a"/>
    <w:next w:val="a"/>
    <w:pPr>
      <w:widowControl/>
      <w:ind w:left="1612" w:hanging="892"/>
      <w:jc w:val="both"/>
    </w:pPr>
    <w:rPr>
      <w:rFonts w:ascii="Arial" w:hAnsi="Arial" w:cs="Arial"/>
    </w:rPr>
  </w:style>
  <w:style w:type="paragraph" w:customStyle="1" w:styleId="afc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</w:rPr>
  </w:style>
  <w:style w:type="paragraph" w:styleId="afd">
    <w:name w:val="Subtitle"/>
    <w:basedOn w:val="a"/>
    <w:next w:val="a0"/>
    <w:qFormat/>
    <w:pPr>
      <w:widowControl/>
      <w:autoSpaceDE/>
    </w:pPr>
    <w:rPr>
      <w:sz w:val="28"/>
      <w:szCs w:val="24"/>
    </w:rPr>
  </w:style>
  <w:style w:type="paragraph" w:customStyle="1" w:styleId="consnormal0">
    <w:name w:val="consnormal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harChar">
    <w:name w:val="Char Char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</w:style>
  <w:style w:type="paragraph" w:customStyle="1" w:styleId="BodyTextIndent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ConsTitle">
    <w:name w:val="ConsTitle"/>
    <w:pPr>
      <w:widowControl w:val="0"/>
      <w:suppressAutoHyphens/>
      <w:spacing w:line="100" w:lineRule="atLeast"/>
      <w:ind w:right="19772"/>
    </w:pPr>
    <w:rPr>
      <w:rFonts w:ascii="Arial" w:hAnsi="Arial" w:cs="Arial"/>
      <w:b/>
      <w:bCs/>
      <w:sz w:val="16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10613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User</cp:lastModifiedBy>
  <cp:revision>2</cp:revision>
  <cp:lastPrinted>2016-10-06T05:07:00Z</cp:lastPrinted>
  <dcterms:created xsi:type="dcterms:W3CDTF">2019-01-11T10:58:00Z</dcterms:created>
  <dcterms:modified xsi:type="dcterms:W3CDTF">2019-01-11T10:58:00Z</dcterms:modified>
</cp:coreProperties>
</file>