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9" w:rsidRPr="00A178E9" w:rsidRDefault="00E1349C" w:rsidP="00136A7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>HYPERLINK "http://kologrivpos.ru/proverki/408-obobshchenie-praktiki-osushchestvleniya-munitsipalnogo-kontrolya-v-sootvetstvuyushchikh-sferakh-deyatelnosti-za-2018-god"</w:instrText>
      </w:r>
      <w:r>
        <w:fldChar w:fldCharType="separate"/>
      </w:r>
      <w:r w:rsidR="00E83F0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Обобщение практики осуществления муниципального контроля в соответствующих сферах </w:t>
      </w:r>
      <w:r w:rsidR="00A178E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деятельности за 20</w:t>
      </w:r>
      <w:r w:rsidR="00992E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="00E83F0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</w:t>
      </w:r>
      <w:r>
        <w:fldChar w:fldCharType="end"/>
      </w:r>
    </w:p>
    <w:p w:rsidR="00C10F20" w:rsidRPr="00A178E9" w:rsidRDefault="00C10F20" w:rsidP="00136A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10F20" w:rsidRPr="00A178E9" w:rsidRDefault="00C10F20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Устав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 </w:t>
      </w:r>
      <w:r w:rsidR="00C631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Пугачевского муниципального района Саратовской области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полномочия по осуществлению муниципального контроля возложены на </w:t>
      </w:r>
      <w:r w:rsidR="00136A7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администрацию</w:t>
      </w:r>
      <w:r w:rsidR="00136A74" w:rsidRP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631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136A74" w:rsidRP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E83F09" w:rsidRPr="00A178E9" w:rsidRDefault="00E83F09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утвержденного Перечня 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видов муниципального контроля</w:t>
      </w:r>
      <w:r w:rsidR="00C10F20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r w:rsidR="00C631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осуществляются следующие виды муниципального контроля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20</w:t>
      </w:r>
      <w:r w:rsidR="00992E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FE4923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E83F09" w:rsidRPr="00136A74" w:rsidRDefault="00E83F09" w:rsidP="00136A7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A7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Муниципальный контроль в сфере благоустройства.</w:t>
      </w:r>
    </w:p>
    <w:p w:rsidR="00486964" w:rsidRDefault="00D45AAD" w:rsidP="00D45A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2.</w:t>
      </w:r>
      <w:r w:rsidRPr="00136A74">
        <w:rPr>
          <w:rFonts w:ascii="Times New Roman" w:eastAsia="Times New Roman" w:hAnsi="Times New Roman"/>
          <w:bCs/>
          <w:sz w:val="28"/>
          <w:lang w:eastAsia="ru-RU"/>
        </w:rPr>
        <w:t xml:space="preserve">Муниципальный контроль </w:t>
      </w:r>
      <w:r w:rsidRPr="00136A74">
        <w:rPr>
          <w:rFonts w:ascii="Times New Roman" w:eastAsia="Times New Roman" w:hAnsi="Times New Roman"/>
          <w:sz w:val="28"/>
          <w:lang w:eastAsia="ru-RU"/>
        </w:rPr>
        <w:t xml:space="preserve">на автомобильном транспорте, 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Pr="00136A74">
        <w:rPr>
          <w:rFonts w:ascii="Times New Roman" w:eastAsia="Times New Roman" w:hAnsi="Times New Roman"/>
          <w:sz w:val="28"/>
          <w:lang w:eastAsia="ru-RU"/>
        </w:rPr>
        <w:t xml:space="preserve"> муниципального образования</w:t>
      </w:r>
      <w:r w:rsidR="00E83F09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83614" w:rsidRPr="00A178E9" w:rsidRDefault="00E83F09" w:rsidP="00C7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муниципального контроля в сфере благоустройства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8361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965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2C27AC"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783614"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соответствии: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Конституция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кодекс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кодекс Российской Федерации;</w:t>
      </w:r>
    </w:p>
    <w:p w:rsidR="00783614" w:rsidRPr="00A178E9" w:rsidRDefault="00783614" w:rsidP="00C762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Кодекс Российской Федерации об административных правонарушениях;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 октября 2003 года № 131-ФЗ "Об общих принципах организации местного самоуправления в Российской Федерации";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Министерства экономического развития </w:t>
      </w:r>
      <w:proofErr w:type="gramStart"/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муниципального образования </w:t>
      </w:r>
    </w:p>
    <w:p w:rsidR="00783614" w:rsidRDefault="00783614" w:rsidP="002C27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C86DF2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муниципальном </w:t>
      </w:r>
      <w:proofErr w:type="gramStart"/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благоустройства на территории </w:t>
      </w:r>
      <w:r w:rsidR="00E84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AC" w:rsidRPr="002C27AC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5A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7AC" w:rsidRPr="00A178E9" w:rsidRDefault="002C27AC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614" w:rsidRPr="00A178E9" w:rsidRDefault="00783614" w:rsidP="00C762E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и проведение муниципального контроля в сфере благоустройства осуществляются в соответствии с принципами законности, невмешательства в деятельность юридических лиц, индивидуальных 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предпринимателей при осуществлении ими предпринимательской деятельности, презумпции невиновности.</w:t>
      </w:r>
    </w:p>
    <w:p w:rsidR="00783614" w:rsidRPr="00A178E9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Основной задачей муниципального контроля в сфере благоустройства на территории </w:t>
      </w:r>
      <w:r w:rsidR="00965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является соблюдение юридическими лицами, в том числе  индивидуальными предпринимателями требований федеральных законов, </w:t>
      </w:r>
      <w:r w:rsid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Саратовской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области, муниципальных правовых актов городского поселения по вопросам благоустройства в части: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контроля в сфере благоустройства является соблюдение юридическими лицами, физическими лицами, в том числе индивидуальными предпринимателями требований федеральных законов, законов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муниципальных правовых актов </w:t>
      </w:r>
      <w:r w:rsidR="00A178E9"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 вопросам благоустройства в части: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соблюдения градостроительных регламентов;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2) соблюдения строительных норм;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3) соблюдения экологических норм;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соблюдения Правил землепользования и застройки 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CD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соблюдения Правил благоустройства территории 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6) соблюдения требований по использованию земель;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7)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>8) исполнения предписаний по вопросам благоустройства;</w:t>
      </w:r>
    </w:p>
    <w:p w:rsidR="00783614" w:rsidRPr="00A178E9" w:rsidRDefault="00783614" w:rsidP="00C762E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исполнения иных требований в сфере благоустройства в пределах полномочий органов местного самоуправления </w:t>
      </w:r>
      <w:r w:rsidR="002C27AC">
        <w:rPr>
          <w:rFonts w:ascii="Times New Roman" w:hAnsi="Times New Roman" w:cs="Times New Roman"/>
          <w:color w:val="000000" w:themeColor="text1"/>
          <w:sz w:val="28"/>
          <w:szCs w:val="28"/>
        </w:rPr>
        <w:t>Давыдовского муниципального образования.</w:t>
      </w:r>
    </w:p>
    <w:p w:rsidR="00783614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24</w:t>
      </w:r>
      <w:r w:rsidR="006961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</w:t>
      </w:r>
      <w:r w:rsidR="007D0FB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запланированы не были, внеплановые проверки не осуществлялись.</w:t>
      </w:r>
    </w:p>
    <w:p w:rsidR="00D45AAD" w:rsidRPr="00A178E9" w:rsidRDefault="00D45AAD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AAD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A17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контроля </w:t>
      </w:r>
      <w:r w:rsidRPr="00136A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автомобильном транспорте, и в дорожном хозяйстве на территории </w:t>
      </w:r>
      <w:r w:rsidRPr="00623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соответствии со статьей 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Федеральным законом от</w:t>
      </w:r>
      <w:proofErr w:type="gramEnd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муниципальном контроле на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автомобильном транспорте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Пугачевского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утвержденном Решением Совета Рахмановского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Задачей муниципального контроля</w:t>
      </w:r>
      <w:r w:rsidRPr="002C27AC">
        <w:t xml:space="preserve">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Муниципальный контроль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автомобильном транспорте, и в дорожном хозяйстве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Рахмановского</w:t>
      </w:r>
      <w:r w:rsidRPr="002C27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осуществляется в следующих случаях: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 проверка соблюдения весовых и габаритных параметров транспортных сре</w:t>
      </w:r>
      <w:proofErr w:type="gramStart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D45AAD" w:rsidRPr="00A178E9" w:rsidRDefault="00D45AAD" w:rsidP="00D45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proofErr w:type="gramStart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поселения в отношении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CD054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783614" w:rsidRPr="00A178E9" w:rsidRDefault="00783614" w:rsidP="00C7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78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783614" w:rsidRPr="00A178E9" w:rsidSect="001D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AF3"/>
    <w:multiLevelType w:val="multilevel"/>
    <w:tmpl w:val="9B9677E6"/>
    <w:lvl w:ilvl="0">
      <w:start w:val="1"/>
      <w:numFmt w:val="bullet"/>
      <w:lvlText w:val=""/>
      <w:lvlJc w:val="left"/>
      <w:pPr>
        <w:tabs>
          <w:tab w:val="num" w:pos="8866"/>
        </w:tabs>
        <w:ind w:left="88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586"/>
        </w:tabs>
        <w:ind w:left="95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06"/>
        </w:tabs>
        <w:ind w:left="103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026"/>
        </w:tabs>
        <w:ind w:left="110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746"/>
        </w:tabs>
        <w:ind w:left="117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466"/>
        </w:tabs>
        <w:ind w:left="124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86"/>
        </w:tabs>
        <w:ind w:left="131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906"/>
        </w:tabs>
        <w:ind w:left="139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626"/>
        </w:tabs>
        <w:ind w:left="14626" w:hanging="360"/>
      </w:pPr>
      <w:rPr>
        <w:rFonts w:ascii="Wingdings" w:hAnsi="Wingdings" w:hint="default"/>
        <w:sz w:val="20"/>
      </w:rPr>
    </w:lvl>
  </w:abstractNum>
  <w:abstractNum w:abstractNumId="1">
    <w:nsid w:val="1BFA69BD"/>
    <w:multiLevelType w:val="hybridMultilevel"/>
    <w:tmpl w:val="2A64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D1C"/>
    <w:multiLevelType w:val="multilevel"/>
    <w:tmpl w:val="314CA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81642D"/>
    <w:multiLevelType w:val="multilevel"/>
    <w:tmpl w:val="C6EE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09"/>
    <w:rsid w:val="000162CC"/>
    <w:rsid w:val="0006737C"/>
    <w:rsid w:val="00136A74"/>
    <w:rsid w:val="001D7E15"/>
    <w:rsid w:val="002B3902"/>
    <w:rsid w:val="002C27AC"/>
    <w:rsid w:val="00334810"/>
    <w:rsid w:val="0033581D"/>
    <w:rsid w:val="003367EF"/>
    <w:rsid w:val="00425506"/>
    <w:rsid w:val="00486964"/>
    <w:rsid w:val="00512275"/>
    <w:rsid w:val="00513FE3"/>
    <w:rsid w:val="005A0EAC"/>
    <w:rsid w:val="005B5E45"/>
    <w:rsid w:val="00612573"/>
    <w:rsid w:val="0069616F"/>
    <w:rsid w:val="00783614"/>
    <w:rsid w:val="007D0FBF"/>
    <w:rsid w:val="007E44F7"/>
    <w:rsid w:val="00815B1F"/>
    <w:rsid w:val="008435A4"/>
    <w:rsid w:val="008774B5"/>
    <w:rsid w:val="00965490"/>
    <w:rsid w:val="00966B94"/>
    <w:rsid w:val="00992E94"/>
    <w:rsid w:val="009C6EB0"/>
    <w:rsid w:val="00A162D5"/>
    <w:rsid w:val="00A178E9"/>
    <w:rsid w:val="00A33563"/>
    <w:rsid w:val="00AC7625"/>
    <w:rsid w:val="00C10F20"/>
    <w:rsid w:val="00C6313D"/>
    <w:rsid w:val="00C762E0"/>
    <w:rsid w:val="00C86DF2"/>
    <w:rsid w:val="00CA2301"/>
    <w:rsid w:val="00CD054C"/>
    <w:rsid w:val="00CD7122"/>
    <w:rsid w:val="00D45AAD"/>
    <w:rsid w:val="00D66924"/>
    <w:rsid w:val="00D93694"/>
    <w:rsid w:val="00E1349C"/>
    <w:rsid w:val="00E408B8"/>
    <w:rsid w:val="00E43407"/>
    <w:rsid w:val="00E81D45"/>
    <w:rsid w:val="00E83F09"/>
    <w:rsid w:val="00E84FFB"/>
    <w:rsid w:val="00F44470"/>
    <w:rsid w:val="00FE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5"/>
  </w:style>
  <w:style w:type="paragraph" w:styleId="1">
    <w:name w:val="heading 1"/>
    <w:basedOn w:val="a"/>
    <w:link w:val="10"/>
    <w:uiPriority w:val="9"/>
    <w:qFormat/>
    <w:rsid w:val="00E83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3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E83F09"/>
  </w:style>
  <w:style w:type="character" w:styleId="a3">
    <w:name w:val="Hyperlink"/>
    <w:basedOn w:val="a0"/>
    <w:uiPriority w:val="99"/>
    <w:semiHidden/>
    <w:unhideWhenUsed/>
    <w:rsid w:val="00E83F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F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F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361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36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55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Links>
    <vt:vector size="24" baseType="variant">
      <vt:variant>
        <vt:i4>3539040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  <vt:variant>
        <vt:i4>3539040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consultantplus://offline/main?base=RLAW154;n=14632;fld=134;dst=100045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http://kologrivpos.ru/proverki/408-obobshchenie-praktiki-osushchestvleniya-munitsipalnogo-kontrolya-v-sootvetstvuyushchikh-sferakh-deyatelnosti-za-2018-god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 Рахмановка</cp:lastModifiedBy>
  <cp:revision>9</cp:revision>
  <cp:lastPrinted>2025-02-26T10:20:00Z</cp:lastPrinted>
  <dcterms:created xsi:type="dcterms:W3CDTF">2022-06-17T05:01:00Z</dcterms:created>
  <dcterms:modified xsi:type="dcterms:W3CDTF">2025-02-26T10:32:00Z</dcterms:modified>
</cp:coreProperties>
</file>